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498BEC99"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A64FAC">
        <w:rPr>
          <w:rFonts w:ascii="Arial" w:hAnsi="Arial" w:cs="Arial"/>
          <w:b/>
          <w:bCs/>
          <w:sz w:val="28"/>
        </w:rPr>
        <w:t>9</w:t>
      </w:r>
      <w:r w:rsidR="00D95033">
        <w:rPr>
          <w:rFonts w:ascii="Arial" w:hAnsi="Arial" w:cs="Arial"/>
          <w:b/>
          <w:bCs/>
          <w:sz w:val="28"/>
        </w:rPr>
        <w:t>-e</w:t>
      </w:r>
      <w:r w:rsidR="004E76DD">
        <w:rPr>
          <w:rFonts w:ascii="Arial" w:hAnsi="Arial" w:cs="Arial"/>
          <w:b/>
          <w:bCs/>
          <w:sz w:val="28"/>
        </w:rPr>
        <w:t>meeting</w:t>
      </w:r>
      <w:r>
        <w:rPr>
          <w:rFonts w:ascii="Arial" w:hAnsi="Arial" w:cs="Arial"/>
          <w:b/>
          <w:bCs/>
          <w:sz w:val="28"/>
        </w:rPr>
        <w:tab/>
      </w:r>
      <w:r w:rsidR="00F621A1">
        <w:rPr>
          <w:rFonts w:ascii="Arial" w:hAnsi="Arial" w:cs="Arial"/>
          <w:b/>
          <w:bCs/>
          <w:sz w:val="28"/>
        </w:rPr>
        <w:t xml:space="preserve">     </w:t>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8D668C">
        <w:rPr>
          <w:rFonts w:ascii="Arial" w:hAnsi="Arial" w:cs="Arial"/>
          <w:b/>
          <w:bCs/>
          <w:sz w:val="28"/>
        </w:rPr>
        <w:tab/>
      </w:r>
      <w:r w:rsidR="005D5768">
        <w:rPr>
          <w:rFonts w:ascii="Arial" w:hAnsi="Arial" w:cs="Arial"/>
          <w:b/>
          <w:bCs/>
          <w:sz w:val="28"/>
        </w:rPr>
        <w:t xml:space="preserve">   </w:t>
      </w:r>
      <w:r w:rsidR="0088247B" w:rsidRPr="005D5768">
        <w:rPr>
          <w:rFonts w:ascii="Arial" w:hAnsi="Arial" w:cs="Arial"/>
          <w:b/>
          <w:bCs/>
          <w:sz w:val="28"/>
        </w:rPr>
        <w:t>R1-22</w:t>
      </w:r>
      <w:r w:rsidR="005D5768" w:rsidRPr="005D5768">
        <w:rPr>
          <w:rFonts w:ascii="Arial" w:hAnsi="Arial" w:cs="Arial"/>
          <w:b/>
          <w:bCs/>
          <w:sz w:val="28"/>
        </w:rPr>
        <w:t>05012</w:t>
      </w:r>
    </w:p>
    <w:p w14:paraId="4EDA5C8C" w14:textId="39B7ACEB" w:rsidR="002B4084" w:rsidRDefault="002B4084" w:rsidP="002B4084">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e-Meeting</w:t>
      </w:r>
      <w:r w:rsidRPr="00424014">
        <w:rPr>
          <w:rFonts w:ascii="Arial" w:eastAsia="MS Mincho" w:hAnsi="Arial" w:cs="Arial"/>
          <w:b/>
          <w:bCs/>
          <w:sz w:val="28"/>
          <w:lang w:eastAsia="ja-JP"/>
        </w:rPr>
        <w:t xml:space="preserve">, </w:t>
      </w:r>
      <w:r w:rsidR="00424014" w:rsidRPr="00424014">
        <w:rPr>
          <w:rFonts w:ascii="Arial" w:hAnsi="Arial" w:cs="Arial"/>
          <w:b/>
          <w:bCs/>
          <w:sz w:val="28"/>
          <w:szCs w:val="28"/>
          <w:lang w:eastAsia="zh-CN"/>
        </w:rPr>
        <w:t>May</w:t>
      </w:r>
      <w:r w:rsidRPr="00424014">
        <w:rPr>
          <w:rFonts w:ascii="Arial" w:hAnsi="Arial" w:cs="Arial"/>
          <w:b/>
          <w:bCs/>
          <w:sz w:val="28"/>
          <w:szCs w:val="28"/>
          <w:lang w:eastAsia="zh-CN"/>
        </w:rPr>
        <w:t>.</w:t>
      </w:r>
      <w:r w:rsidRPr="00424014">
        <w:rPr>
          <w:rFonts w:ascii="Arial" w:hAnsi="Arial" w:cs="Arial"/>
          <w:b/>
          <w:bCs/>
          <w:sz w:val="28"/>
          <w:szCs w:val="28"/>
          <w:lang w:eastAsia="ja-JP"/>
        </w:rPr>
        <w:t xml:space="preserve"> </w:t>
      </w:r>
      <w:r w:rsidR="00424014" w:rsidRPr="00424014">
        <w:rPr>
          <w:rFonts w:ascii="Arial" w:hAnsi="Arial" w:cs="Arial"/>
          <w:b/>
          <w:bCs/>
          <w:sz w:val="28"/>
          <w:szCs w:val="28"/>
          <w:lang w:eastAsia="ja-JP"/>
        </w:rPr>
        <w:t>9</w:t>
      </w:r>
      <w:proofErr w:type="gramStart"/>
      <w:r w:rsidR="00424014" w:rsidRPr="00424014">
        <w:rPr>
          <w:rFonts w:ascii="Arial" w:hAnsi="Arial" w:cs="Arial"/>
          <w:b/>
          <w:bCs/>
          <w:sz w:val="28"/>
          <w:szCs w:val="28"/>
          <w:vertAlign w:val="superscript"/>
          <w:lang w:eastAsia="ja-JP"/>
        </w:rPr>
        <w:t>th</w:t>
      </w:r>
      <w:r w:rsidR="00424014" w:rsidRPr="00424014">
        <w:rPr>
          <w:rFonts w:ascii="Arial" w:hAnsi="Arial" w:cs="Arial"/>
          <w:b/>
          <w:bCs/>
          <w:sz w:val="28"/>
          <w:szCs w:val="28"/>
          <w:lang w:eastAsia="ja-JP"/>
        </w:rPr>
        <w:t xml:space="preserve"> </w:t>
      </w:r>
      <w:r w:rsidRPr="00424014">
        <w:rPr>
          <w:rFonts w:ascii="Arial" w:hAnsi="Arial" w:cs="Arial"/>
          <w:b/>
          <w:bCs/>
          <w:sz w:val="28"/>
          <w:szCs w:val="28"/>
          <w:lang w:eastAsia="ja-JP"/>
        </w:rPr>
        <w:t xml:space="preserve"> –</w:t>
      </w:r>
      <w:proofErr w:type="gramEnd"/>
      <w:r w:rsidRPr="00424014">
        <w:rPr>
          <w:rFonts w:ascii="Arial" w:hAnsi="Arial" w:cs="Arial"/>
          <w:b/>
          <w:bCs/>
          <w:sz w:val="28"/>
          <w:szCs w:val="28"/>
          <w:lang w:eastAsia="ja-JP"/>
        </w:rPr>
        <w:t xml:space="preserve"> Ma</w:t>
      </w:r>
      <w:r w:rsidR="00424014" w:rsidRPr="00424014">
        <w:rPr>
          <w:rFonts w:ascii="Arial" w:hAnsi="Arial" w:cs="Arial"/>
          <w:b/>
          <w:bCs/>
          <w:sz w:val="28"/>
          <w:szCs w:val="28"/>
          <w:lang w:eastAsia="ja-JP"/>
        </w:rPr>
        <w:t>y</w:t>
      </w:r>
      <w:r w:rsidRPr="00424014">
        <w:rPr>
          <w:rFonts w:ascii="Arial" w:hAnsi="Arial" w:cs="Arial"/>
          <w:b/>
          <w:bCs/>
          <w:sz w:val="28"/>
          <w:szCs w:val="28"/>
          <w:lang w:eastAsia="ja-JP"/>
        </w:rPr>
        <w:t xml:space="preserve">. </w:t>
      </w:r>
      <w:r w:rsidR="00424014" w:rsidRPr="00424014">
        <w:rPr>
          <w:rFonts w:ascii="Arial" w:hAnsi="Arial" w:cs="Arial"/>
          <w:b/>
          <w:bCs/>
          <w:sz w:val="28"/>
          <w:szCs w:val="28"/>
          <w:lang w:eastAsia="ja-JP"/>
        </w:rPr>
        <w:t>20</w:t>
      </w:r>
      <w:r w:rsidR="00424014" w:rsidRPr="00424014">
        <w:rPr>
          <w:rFonts w:ascii="Arial" w:hAnsi="Arial" w:cs="Arial"/>
          <w:b/>
          <w:bCs/>
          <w:sz w:val="28"/>
          <w:szCs w:val="28"/>
          <w:vertAlign w:val="superscript"/>
          <w:lang w:eastAsia="ja-JP"/>
        </w:rPr>
        <w:t>th</w:t>
      </w:r>
      <w:r w:rsidRPr="00424014">
        <w:rPr>
          <w:rFonts w:ascii="Arial" w:eastAsia="MS Mincho" w:hAnsi="Arial" w:cs="Arial"/>
          <w:b/>
          <w:bCs/>
          <w:sz w:val="28"/>
          <w:lang w:eastAsia="ja-JP"/>
        </w:rPr>
        <w:t>, 2022</w:t>
      </w:r>
    </w:p>
    <w:p w14:paraId="0DCC4F68" w14:textId="3DB258FA"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0370D">
        <w:rPr>
          <w:rFonts w:ascii="Arial" w:hAnsi="Arial"/>
          <w:sz w:val="24"/>
        </w:rPr>
        <w:t>8.16.17</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3F30F36"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E74A2" w:rsidRPr="004E74A2">
        <w:rPr>
          <w:rFonts w:ascii="Arial" w:hAnsi="Arial"/>
          <w:sz w:val="24"/>
        </w:rPr>
        <w:t>UE features for Rel-17 UL 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6A45451C" w14:textId="2CB915E9" w:rsidR="00545392" w:rsidRDefault="008F06A7" w:rsidP="007D45DC">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RAN plenary approved the work item R17 NR FR1 which includes the R17 UL Tx switching</w:t>
      </w:r>
      <w:r w:rsidR="00542014">
        <w:rPr>
          <w:rFonts w:ascii="Times New Roman" w:eastAsia="Times New Roman" w:hAnsi="Times New Roman"/>
          <w:b w:val="0"/>
          <w:sz w:val="20"/>
          <w:lang w:eastAsia="zh-CN"/>
        </w:rPr>
        <w:t xml:space="preserve"> </w:t>
      </w:r>
      <w:r w:rsidR="007207A3" w:rsidRPr="004B6AB9">
        <w:rPr>
          <w:rFonts w:ascii="Times New Roman" w:eastAsia="Times New Roman" w:hAnsi="Times New Roman" w:hint="eastAsia"/>
          <w:b w:val="0"/>
          <w:sz w:val="20"/>
          <w:lang w:eastAsia="zh-CN"/>
        </w:rPr>
        <w:t>[</w:t>
      </w:r>
      <w:r w:rsidR="00847BA8" w:rsidRPr="004B6AB9">
        <w:rPr>
          <w:rFonts w:ascii="Times New Roman" w:eastAsia="Times New Roman" w:hAnsi="Times New Roman"/>
          <w:b w:val="0"/>
          <w:sz w:val="20"/>
          <w:lang w:eastAsia="zh-CN"/>
        </w:rPr>
        <w:t>1</w:t>
      </w:r>
      <w:r w:rsidR="007207A3" w:rsidRPr="004B6AB9">
        <w:rPr>
          <w:rFonts w:ascii="Times New Roman" w:eastAsia="Times New Roman" w:hAnsi="Times New Roman"/>
          <w:b w:val="0"/>
          <w:sz w:val="20"/>
          <w:lang w:eastAsia="zh-CN"/>
        </w:rPr>
        <w:t>]</w:t>
      </w:r>
      <w:r w:rsidR="00985C5A" w:rsidRPr="00545392">
        <w:rPr>
          <w:rFonts w:ascii="Times New Roman" w:eastAsia="Times New Roman" w:hAnsi="Times New Roman"/>
          <w:b w:val="0"/>
          <w:sz w:val="20"/>
          <w:lang w:eastAsia="zh-CN"/>
        </w:rPr>
        <w:t>.</w:t>
      </w:r>
      <w:r w:rsidR="00A36C44">
        <w:rPr>
          <w:rFonts w:ascii="Times New Roman" w:eastAsia="Times New Roman" w:hAnsi="Times New Roman"/>
          <w:b w:val="0"/>
          <w:sz w:val="20"/>
          <w:lang w:eastAsia="zh-CN"/>
        </w:rPr>
        <w:t xml:space="preserve"> In this paper, we discussed the UE capabilities and express our views.</w:t>
      </w:r>
    </w:p>
    <w:p w14:paraId="7744166A" w14:textId="77777777" w:rsidR="00D50405" w:rsidRPr="008E253C" w:rsidRDefault="00D50405" w:rsidP="00D50405">
      <w:pPr>
        <w:pStyle w:val="Heading1"/>
        <w:rPr>
          <w:lang w:eastAsia="zh-CN"/>
        </w:rPr>
      </w:pPr>
      <w:r>
        <w:rPr>
          <w:lang w:eastAsia="zh-CN"/>
        </w:rPr>
        <w:t xml:space="preserve">New UE capability - </w:t>
      </w:r>
      <w:r w:rsidRPr="006F1FCD">
        <w:rPr>
          <w:i/>
          <w:iCs/>
          <w:lang w:eastAsia="zh-CN"/>
        </w:rPr>
        <w:t>uplinkTxSwitching-OptionSupport</w:t>
      </w:r>
      <w:r>
        <w:rPr>
          <w:i/>
          <w:iCs/>
          <w:lang w:eastAsia="zh-CN"/>
        </w:rPr>
        <w:t>17</w:t>
      </w:r>
    </w:p>
    <w:p w14:paraId="538A45A3" w14:textId="06C9D974" w:rsidR="00444B39" w:rsidRDefault="00444B39" w:rsidP="007D45DC">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In </w:t>
      </w:r>
      <w:r w:rsidR="002F2E9F">
        <w:rPr>
          <w:rFonts w:ascii="Times New Roman" w:eastAsia="Times New Roman" w:hAnsi="Times New Roman"/>
          <w:b w:val="0"/>
          <w:sz w:val="20"/>
          <w:lang w:eastAsia="zh-CN"/>
        </w:rPr>
        <w:t xml:space="preserve">the </w:t>
      </w:r>
      <w:r>
        <w:rPr>
          <w:rFonts w:ascii="Times New Roman" w:eastAsia="Times New Roman" w:hAnsi="Times New Roman"/>
          <w:b w:val="0"/>
          <w:sz w:val="20"/>
          <w:lang w:eastAsia="zh-CN"/>
        </w:rPr>
        <w:t>RAN1#108-emeeting, the proposals were discussed in email thread</w:t>
      </w:r>
      <w:r w:rsidR="00010A26">
        <w:rPr>
          <w:rFonts w:ascii="Times New Roman" w:eastAsia="Times New Roman" w:hAnsi="Times New Roman"/>
          <w:b w:val="0"/>
          <w:sz w:val="20"/>
          <w:lang w:eastAsia="zh-CN"/>
        </w:rPr>
        <w:t xml:space="preserve"> [</w:t>
      </w:r>
      <w:r w:rsidR="00010A26" w:rsidRPr="00010A26">
        <w:rPr>
          <w:rFonts w:ascii="Times New Roman" w:eastAsia="Times New Roman" w:hAnsi="Times New Roman"/>
          <w:b w:val="0"/>
          <w:sz w:val="20"/>
          <w:lang w:eastAsia="zh-CN"/>
        </w:rPr>
        <w:t>108-e-R17-UE-features-Others-01</w:t>
      </w:r>
      <w:r w:rsidR="00010A26">
        <w:rPr>
          <w:rFonts w:ascii="Times New Roman" w:eastAsia="Times New Roman" w:hAnsi="Times New Roman"/>
          <w:b w:val="0"/>
          <w:sz w:val="20"/>
          <w:lang w:eastAsia="zh-CN"/>
        </w:rPr>
        <w:t xml:space="preserve">]. </w:t>
      </w:r>
      <w:r w:rsidR="0087411F">
        <w:rPr>
          <w:rFonts w:ascii="Times New Roman" w:eastAsia="Times New Roman" w:hAnsi="Times New Roman"/>
          <w:b w:val="0"/>
          <w:sz w:val="20"/>
          <w:lang w:eastAsia="zh-CN"/>
        </w:rPr>
        <w:t xml:space="preserve">Two proposals </w:t>
      </w:r>
      <w:r w:rsidR="003D1CAB">
        <w:rPr>
          <w:rFonts w:ascii="Times New Roman" w:eastAsia="Times New Roman" w:hAnsi="Times New Roman"/>
          <w:b w:val="0"/>
          <w:sz w:val="20"/>
          <w:lang w:eastAsia="zh-CN"/>
        </w:rPr>
        <w:t>from different proponents</w:t>
      </w:r>
      <w:r w:rsidR="006C2DA4" w:rsidRPr="006C2DA4">
        <w:rPr>
          <w:rFonts w:ascii="Times New Roman" w:eastAsia="Times New Roman" w:hAnsi="Times New Roman"/>
          <w:b w:val="0"/>
          <w:sz w:val="20"/>
          <w:lang w:eastAsia="zh-CN"/>
        </w:rPr>
        <w:t xml:space="preserve"> </w:t>
      </w:r>
      <w:r w:rsidR="006C2DA4">
        <w:rPr>
          <w:rFonts w:ascii="Times New Roman" w:eastAsia="Times New Roman" w:hAnsi="Times New Roman"/>
          <w:b w:val="0"/>
          <w:sz w:val="20"/>
          <w:lang w:eastAsia="zh-CN"/>
        </w:rPr>
        <w:t xml:space="preserve">were </w:t>
      </w:r>
      <w:r w:rsidR="0012502C">
        <w:rPr>
          <w:rFonts w:ascii="Times New Roman" w:eastAsia="Times New Roman" w:hAnsi="Times New Roman"/>
          <w:b w:val="0"/>
          <w:sz w:val="20"/>
          <w:lang w:eastAsia="zh-CN"/>
        </w:rPr>
        <w:t>summarized by FL</w:t>
      </w:r>
      <w:r w:rsidR="00037A23">
        <w:rPr>
          <w:rFonts w:ascii="Times New Roman" w:eastAsia="Times New Roman" w:hAnsi="Times New Roman"/>
          <w:b w:val="0"/>
          <w:sz w:val="20"/>
          <w:lang w:eastAsia="zh-CN"/>
        </w:rPr>
        <w:t xml:space="preserve"> </w:t>
      </w:r>
      <w:r w:rsidR="00037A23">
        <w:rPr>
          <w:rFonts w:ascii="Times New Roman" w:eastAsia="Times New Roman" w:hAnsi="Times New Roman"/>
          <w:b w:val="0"/>
          <w:sz w:val="20"/>
          <w:lang w:eastAsia="zh-CN"/>
        </w:rPr>
        <w:fldChar w:fldCharType="begin"/>
      </w:r>
      <w:r w:rsidR="00037A23">
        <w:rPr>
          <w:rFonts w:ascii="Times New Roman" w:eastAsia="Times New Roman" w:hAnsi="Times New Roman"/>
          <w:b w:val="0"/>
          <w:sz w:val="20"/>
          <w:lang w:eastAsia="zh-CN"/>
        </w:rPr>
        <w:instrText xml:space="preserve"> REF _Ref97740078 \r \h </w:instrText>
      </w:r>
      <w:r w:rsidR="00037A23">
        <w:rPr>
          <w:rFonts w:ascii="Times New Roman" w:eastAsia="Times New Roman" w:hAnsi="Times New Roman"/>
          <w:b w:val="0"/>
          <w:sz w:val="20"/>
          <w:lang w:eastAsia="zh-CN"/>
        </w:rPr>
      </w:r>
      <w:r w:rsidR="00037A23">
        <w:rPr>
          <w:rFonts w:ascii="Times New Roman" w:eastAsia="Times New Roman" w:hAnsi="Times New Roman"/>
          <w:b w:val="0"/>
          <w:sz w:val="20"/>
          <w:lang w:eastAsia="zh-CN"/>
        </w:rPr>
        <w:fldChar w:fldCharType="separate"/>
      </w:r>
      <w:r w:rsidR="00037A23">
        <w:rPr>
          <w:rFonts w:ascii="Times New Roman" w:eastAsia="Times New Roman" w:hAnsi="Times New Roman"/>
          <w:b w:val="0"/>
          <w:sz w:val="20"/>
          <w:lang w:eastAsia="zh-CN"/>
        </w:rPr>
        <w:t>[5]</w:t>
      </w:r>
      <w:r w:rsidR="00037A23">
        <w:rPr>
          <w:rFonts w:ascii="Times New Roman" w:eastAsia="Times New Roman" w:hAnsi="Times New Roman"/>
          <w:b w:val="0"/>
          <w:sz w:val="20"/>
          <w:lang w:eastAsia="zh-CN"/>
        </w:rPr>
        <w:fldChar w:fldCharType="end"/>
      </w:r>
      <w:r w:rsidR="0012502C">
        <w:rPr>
          <w:rFonts w:ascii="Times New Roman" w:eastAsia="Times New Roman" w:hAnsi="Times New Roman"/>
          <w:b w:val="0"/>
          <w:sz w:val="20"/>
          <w:lang w:eastAsia="zh-CN"/>
        </w:rPr>
        <w:t xml:space="preserve"> as below</w:t>
      </w:r>
      <w:r w:rsidR="00E36407">
        <w:rPr>
          <w:rFonts w:ascii="Times New Roman" w:eastAsia="Times New Roman" w:hAnsi="Times New Roman"/>
          <w:b w:val="0"/>
          <w:sz w:val="20"/>
          <w:lang w:eastAsia="zh-CN"/>
        </w:rPr>
        <w:t xml:space="preserve"> and the difference was highlighted.</w:t>
      </w:r>
    </w:p>
    <w:p w14:paraId="08A7E2C1" w14:textId="77777777" w:rsidR="00E80D4D" w:rsidRDefault="00E80D4D" w:rsidP="007D45DC">
      <w:pPr>
        <w:pStyle w:val="Header"/>
        <w:spacing w:after="120" w:line="264" w:lineRule="auto"/>
        <w:jc w:val="both"/>
        <w:rPr>
          <w:rFonts w:ascii="Times New Roman" w:eastAsia="Times New Roman" w:hAnsi="Times New Roman"/>
          <w:b w:val="0"/>
          <w:sz w:val="20"/>
          <w:lang w:eastAsia="zh-CN"/>
        </w:rPr>
      </w:pPr>
    </w:p>
    <w:tbl>
      <w:tblPr>
        <w:tblStyle w:val="TableGrid"/>
        <w:tblW w:w="0" w:type="auto"/>
        <w:tblInd w:w="1075" w:type="dxa"/>
        <w:tblLook w:val="04A0" w:firstRow="1" w:lastRow="0" w:firstColumn="1" w:lastColumn="0" w:noHBand="0" w:noVBand="1"/>
      </w:tblPr>
      <w:tblGrid>
        <w:gridCol w:w="1440"/>
        <w:gridCol w:w="2414"/>
        <w:gridCol w:w="2414"/>
        <w:gridCol w:w="2415"/>
        <w:gridCol w:w="2415"/>
      </w:tblGrid>
      <w:tr w:rsidR="00CF619A" w14:paraId="3E4A2BF5" w14:textId="77777777" w:rsidTr="00CF619A">
        <w:trPr>
          <w:trHeight w:val="504"/>
        </w:trPr>
        <w:tc>
          <w:tcPr>
            <w:tcW w:w="1440" w:type="dxa"/>
          </w:tcPr>
          <w:p w14:paraId="2F1E6592" w14:textId="77777777" w:rsidR="00CF619A" w:rsidRDefault="00CF619A" w:rsidP="00CF619A">
            <w:pPr>
              <w:pStyle w:val="Header"/>
              <w:spacing w:after="120" w:line="264" w:lineRule="auto"/>
              <w:jc w:val="center"/>
              <w:rPr>
                <w:rFonts w:ascii="Times New Roman" w:eastAsia="Times New Roman" w:hAnsi="Times New Roman"/>
                <w:b w:val="0"/>
                <w:sz w:val="20"/>
                <w:lang w:eastAsia="zh-CN"/>
              </w:rPr>
            </w:pPr>
          </w:p>
        </w:tc>
        <w:tc>
          <w:tcPr>
            <w:tcW w:w="4828" w:type="dxa"/>
            <w:gridSpan w:val="2"/>
          </w:tcPr>
          <w:p w14:paraId="6480DA54" w14:textId="1D4B75B5" w:rsidR="00CF619A" w:rsidRDefault="00CF619A" w:rsidP="00CF619A">
            <w:pPr>
              <w:pStyle w:val="Header"/>
              <w:spacing w:after="120" w:line="264" w:lineRule="auto"/>
              <w:jc w:val="center"/>
              <w:rPr>
                <w:rFonts w:ascii="Times New Roman" w:eastAsia="Times New Roman" w:hAnsi="Times New Roman"/>
                <w:b w:val="0"/>
                <w:sz w:val="20"/>
                <w:lang w:eastAsia="zh-CN"/>
              </w:rPr>
            </w:pPr>
            <w:r>
              <w:rPr>
                <w:rFonts w:ascii="Times New Roman" w:eastAsia="Times New Roman" w:hAnsi="Times New Roman"/>
                <w:b w:val="0"/>
                <w:sz w:val="20"/>
                <w:lang w:eastAsia="zh-CN"/>
              </w:rPr>
              <w:t>Proposal #1</w:t>
            </w:r>
          </w:p>
        </w:tc>
        <w:tc>
          <w:tcPr>
            <w:tcW w:w="4830" w:type="dxa"/>
            <w:gridSpan w:val="2"/>
          </w:tcPr>
          <w:p w14:paraId="6CB030B9" w14:textId="79BBDAB6" w:rsidR="00CF619A" w:rsidRDefault="00CF619A" w:rsidP="00CF619A">
            <w:pPr>
              <w:pStyle w:val="Header"/>
              <w:spacing w:after="120" w:line="264" w:lineRule="auto"/>
              <w:jc w:val="center"/>
              <w:rPr>
                <w:rFonts w:ascii="Times New Roman" w:eastAsia="Times New Roman" w:hAnsi="Times New Roman"/>
                <w:b w:val="0"/>
                <w:sz w:val="20"/>
                <w:lang w:eastAsia="zh-CN"/>
              </w:rPr>
            </w:pPr>
            <w:r>
              <w:rPr>
                <w:rFonts w:ascii="Times New Roman" w:eastAsia="Times New Roman" w:hAnsi="Times New Roman"/>
                <w:b w:val="0"/>
                <w:sz w:val="20"/>
                <w:lang w:eastAsia="zh-CN"/>
              </w:rPr>
              <w:t>Proposal #2</w:t>
            </w:r>
          </w:p>
        </w:tc>
      </w:tr>
      <w:tr w:rsidR="008F05AC" w14:paraId="536B2BBB" w14:textId="77777777" w:rsidTr="00CF619A">
        <w:trPr>
          <w:trHeight w:val="556"/>
        </w:trPr>
        <w:tc>
          <w:tcPr>
            <w:tcW w:w="1440" w:type="dxa"/>
          </w:tcPr>
          <w:p w14:paraId="3E852E7F" w14:textId="2A4AFB19"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RAN2 FG</w:t>
            </w:r>
          </w:p>
        </w:tc>
        <w:tc>
          <w:tcPr>
            <w:tcW w:w="2414" w:type="dxa"/>
          </w:tcPr>
          <w:p w14:paraId="16558579" w14:textId="3D473350"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FG 22-1</w:t>
            </w:r>
            <w:r w:rsidR="00D85596">
              <w:rPr>
                <w:rFonts w:ascii="Times New Roman" w:hAnsi="Times New Roman"/>
                <w:b w:val="0"/>
                <w:bCs/>
                <w:sz w:val="20"/>
              </w:rPr>
              <w:t xml:space="preserve"> (Rel-16)</w:t>
            </w:r>
          </w:p>
        </w:tc>
        <w:tc>
          <w:tcPr>
            <w:tcW w:w="2414" w:type="dxa"/>
          </w:tcPr>
          <w:p w14:paraId="69EE236F" w14:textId="383B2558"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Rel-17 2Tx-2Tx</w:t>
            </w:r>
          </w:p>
        </w:tc>
        <w:tc>
          <w:tcPr>
            <w:tcW w:w="2415" w:type="dxa"/>
          </w:tcPr>
          <w:p w14:paraId="6FD2472B" w14:textId="03A0E62C"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FG 22-1</w:t>
            </w:r>
            <w:r w:rsidR="00D85596">
              <w:rPr>
                <w:rFonts w:ascii="Times New Roman" w:hAnsi="Times New Roman"/>
                <w:b w:val="0"/>
                <w:bCs/>
                <w:sz w:val="20"/>
              </w:rPr>
              <w:t xml:space="preserve"> (Rel-16)</w:t>
            </w:r>
          </w:p>
        </w:tc>
        <w:tc>
          <w:tcPr>
            <w:tcW w:w="2415" w:type="dxa"/>
          </w:tcPr>
          <w:p w14:paraId="71012166" w14:textId="669AAD98"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Rel-17 2Tx-2Tx</w:t>
            </w:r>
          </w:p>
        </w:tc>
      </w:tr>
      <w:tr w:rsidR="008F05AC" w14:paraId="286110EC" w14:textId="77777777" w:rsidTr="00CF619A">
        <w:trPr>
          <w:trHeight w:val="548"/>
        </w:trPr>
        <w:tc>
          <w:tcPr>
            <w:tcW w:w="1440" w:type="dxa"/>
          </w:tcPr>
          <w:p w14:paraId="51799181" w14:textId="50146D78"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3FCFE345" w14:textId="3AB87FE4"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4" w:type="dxa"/>
          </w:tcPr>
          <w:p w14:paraId="254EAD01" w14:textId="530F2BDD"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564FB828" w14:textId="57028C44"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4B58CA98" w14:textId="17CBE3B3"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r>
      <w:tr w:rsidR="008F05AC" w14:paraId="5AD8CB2D" w14:textId="77777777" w:rsidTr="00CF619A">
        <w:trPr>
          <w:trHeight w:val="548"/>
        </w:trPr>
        <w:tc>
          <w:tcPr>
            <w:tcW w:w="1440" w:type="dxa"/>
          </w:tcPr>
          <w:p w14:paraId="2ED2F032" w14:textId="0812958E"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6D558C6C" w14:textId="4C001B03"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 and 2</w:t>
            </w:r>
          </w:p>
        </w:tc>
        <w:tc>
          <w:tcPr>
            <w:tcW w:w="2414" w:type="dxa"/>
          </w:tcPr>
          <w:p w14:paraId="05F8F869" w14:textId="3B19254C"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c>
          <w:tcPr>
            <w:tcW w:w="2415" w:type="dxa"/>
          </w:tcPr>
          <w:p w14:paraId="3B5E7A49" w14:textId="03EAF916"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 and 2</w:t>
            </w:r>
          </w:p>
        </w:tc>
        <w:tc>
          <w:tcPr>
            <w:tcW w:w="2415" w:type="dxa"/>
          </w:tcPr>
          <w:p w14:paraId="32860774" w14:textId="6862772A"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w:t>
            </w:r>
          </w:p>
        </w:tc>
      </w:tr>
      <w:tr w:rsidR="008F05AC" w14:paraId="7D9E4F46" w14:textId="77777777" w:rsidTr="00CF619A">
        <w:trPr>
          <w:trHeight w:val="847"/>
        </w:trPr>
        <w:tc>
          <w:tcPr>
            <w:tcW w:w="1440" w:type="dxa"/>
          </w:tcPr>
          <w:p w14:paraId="49F7559D" w14:textId="4EB89AF7"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t>Support</w:t>
            </w:r>
          </w:p>
        </w:tc>
        <w:tc>
          <w:tcPr>
            <w:tcW w:w="2414" w:type="dxa"/>
          </w:tcPr>
          <w:p w14:paraId="309C40D4" w14:textId="1B1DE514"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t>Option 2</w:t>
            </w:r>
          </w:p>
        </w:tc>
        <w:tc>
          <w:tcPr>
            <w:tcW w:w="2414" w:type="dxa"/>
          </w:tcPr>
          <w:p w14:paraId="756FC1DB" w14:textId="64E9E098"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D85596">
              <w:rPr>
                <w:rFonts w:ascii="Times New Roman" w:hAnsi="Times New Roman"/>
                <w:b w:val="0"/>
                <w:bCs/>
                <w:color w:val="000000"/>
                <w:sz w:val="20"/>
                <w:highlight w:val="yellow"/>
              </w:rPr>
              <w:t xml:space="preserve">Option 2 </w:t>
            </w:r>
            <w:r w:rsidRPr="00D85596">
              <w:rPr>
                <w:rStyle w:val="Strong"/>
                <w:rFonts w:ascii="Times New Roman" w:hAnsi="Times New Roman"/>
                <w:b/>
                <w:bCs w:val="0"/>
                <w:color w:val="000000"/>
                <w:sz w:val="20"/>
                <w:highlight w:val="yellow"/>
              </w:rPr>
              <w:t>without</w:t>
            </w:r>
            <w:r w:rsidRPr="00D85596">
              <w:rPr>
                <w:rFonts w:ascii="Times New Roman" w:hAnsi="Times New Roman"/>
                <w:b w:val="0"/>
                <w:bCs/>
                <w:color w:val="000000"/>
                <w:sz w:val="20"/>
                <w:highlight w:val="yellow"/>
              </w:rPr>
              <w:t xml:space="preserve"> new per-BC FG</w:t>
            </w:r>
          </w:p>
        </w:tc>
        <w:tc>
          <w:tcPr>
            <w:tcW w:w="2415" w:type="dxa"/>
          </w:tcPr>
          <w:p w14:paraId="5B6CDB47" w14:textId="24826C9D"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color w:val="000000"/>
                <w:sz w:val="20"/>
              </w:rPr>
              <w:t>Option 2</w:t>
            </w:r>
          </w:p>
        </w:tc>
        <w:tc>
          <w:tcPr>
            <w:tcW w:w="2415" w:type="dxa"/>
          </w:tcPr>
          <w:p w14:paraId="7A252235" w14:textId="3A8D7B28"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D85596">
              <w:rPr>
                <w:rFonts w:ascii="Times New Roman" w:hAnsi="Times New Roman"/>
                <w:b w:val="0"/>
                <w:bCs/>
                <w:color w:val="000000"/>
                <w:sz w:val="20"/>
                <w:highlight w:val="yellow"/>
              </w:rPr>
              <w:t xml:space="preserve">Option 2 </w:t>
            </w:r>
            <w:r w:rsidRPr="00D85596">
              <w:rPr>
                <w:rStyle w:val="Strong"/>
                <w:rFonts w:ascii="Times New Roman" w:hAnsi="Times New Roman"/>
                <w:b/>
                <w:bCs w:val="0"/>
                <w:color w:val="000000"/>
                <w:sz w:val="20"/>
                <w:highlight w:val="yellow"/>
              </w:rPr>
              <w:t>with</w:t>
            </w:r>
            <w:r w:rsidRPr="00D85596">
              <w:rPr>
                <w:rFonts w:ascii="Times New Roman" w:hAnsi="Times New Roman"/>
                <w:b w:val="0"/>
                <w:bCs/>
                <w:color w:val="000000"/>
                <w:sz w:val="20"/>
                <w:highlight w:val="yellow"/>
              </w:rPr>
              <w:t xml:space="preserve"> new per-BC FG</w:t>
            </w:r>
          </w:p>
        </w:tc>
      </w:tr>
      <w:tr w:rsidR="008F05AC" w14:paraId="19F01BBC" w14:textId="77777777" w:rsidTr="00CF619A">
        <w:trPr>
          <w:trHeight w:val="855"/>
        </w:trPr>
        <w:tc>
          <w:tcPr>
            <w:tcW w:w="1440" w:type="dxa"/>
          </w:tcPr>
          <w:p w14:paraId="3D5432BB" w14:textId="7B5A0720"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Support</w:t>
            </w:r>
          </w:p>
        </w:tc>
        <w:tc>
          <w:tcPr>
            <w:tcW w:w="2414" w:type="dxa"/>
          </w:tcPr>
          <w:p w14:paraId="622B04FA" w14:textId="47D043A5" w:rsidR="008F05AC" w:rsidRPr="00CF619A" w:rsidRDefault="008F05AC" w:rsidP="00CF619A">
            <w:pPr>
              <w:pStyle w:val="Header"/>
              <w:spacing w:after="120" w:line="264" w:lineRule="auto"/>
              <w:jc w:val="center"/>
              <w:rPr>
                <w:rFonts w:ascii="Times New Roman" w:eastAsia="Times New Roman" w:hAnsi="Times New Roman"/>
                <w:b w:val="0"/>
                <w:bCs/>
                <w:sz w:val="20"/>
                <w:lang w:eastAsia="zh-CN"/>
              </w:rPr>
            </w:pPr>
            <w:r w:rsidRPr="00CF619A">
              <w:rPr>
                <w:rFonts w:ascii="Times New Roman" w:hAnsi="Times New Roman"/>
                <w:b w:val="0"/>
                <w:bCs/>
                <w:sz w:val="20"/>
              </w:rPr>
              <w:t>Option 1 and 2</w:t>
            </w:r>
          </w:p>
        </w:tc>
        <w:tc>
          <w:tcPr>
            <w:tcW w:w="2414" w:type="dxa"/>
          </w:tcPr>
          <w:p w14:paraId="276ACAE1" w14:textId="1BBFF5DF" w:rsidR="008F05AC" w:rsidRPr="00FC4B59" w:rsidRDefault="008F05AC" w:rsidP="00CF619A">
            <w:pPr>
              <w:pStyle w:val="Header"/>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 with new per-BC FG</w:t>
            </w:r>
          </w:p>
        </w:tc>
        <w:tc>
          <w:tcPr>
            <w:tcW w:w="2415" w:type="dxa"/>
          </w:tcPr>
          <w:p w14:paraId="46F5EE55" w14:textId="60BA893E" w:rsidR="008F05AC" w:rsidRPr="00FC4B59" w:rsidRDefault="008F05AC" w:rsidP="00CF619A">
            <w:pPr>
              <w:pStyle w:val="Header"/>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w:t>
            </w:r>
          </w:p>
        </w:tc>
        <w:tc>
          <w:tcPr>
            <w:tcW w:w="2415" w:type="dxa"/>
          </w:tcPr>
          <w:p w14:paraId="63C50F7D" w14:textId="6F2FF5F3" w:rsidR="008F05AC" w:rsidRPr="00FC4B59" w:rsidRDefault="008F05AC" w:rsidP="00CF619A">
            <w:pPr>
              <w:pStyle w:val="Header"/>
              <w:spacing w:after="120" w:line="264" w:lineRule="auto"/>
              <w:jc w:val="center"/>
              <w:rPr>
                <w:rFonts w:ascii="Times New Roman" w:eastAsia="Times New Roman" w:hAnsi="Times New Roman"/>
                <w:b w:val="0"/>
                <w:bCs/>
                <w:sz w:val="20"/>
                <w:lang w:eastAsia="zh-CN"/>
              </w:rPr>
            </w:pPr>
            <w:r w:rsidRPr="00FC4B59">
              <w:rPr>
                <w:rFonts w:ascii="Times New Roman" w:hAnsi="Times New Roman"/>
                <w:b w:val="0"/>
                <w:bCs/>
                <w:sz w:val="20"/>
              </w:rPr>
              <w:t>Option 1 and 2 with new per-BC FG</w:t>
            </w:r>
          </w:p>
        </w:tc>
      </w:tr>
    </w:tbl>
    <w:p w14:paraId="40D12728" w14:textId="5CDE0BE5" w:rsidR="00533918" w:rsidRDefault="00533918" w:rsidP="007D45DC">
      <w:pPr>
        <w:pStyle w:val="Header"/>
        <w:spacing w:after="120" w:line="264" w:lineRule="auto"/>
        <w:jc w:val="both"/>
        <w:rPr>
          <w:rFonts w:ascii="Times New Roman" w:eastAsia="Times New Roman" w:hAnsi="Times New Roman"/>
          <w:b w:val="0"/>
          <w:sz w:val="20"/>
          <w:lang w:eastAsia="zh-CN"/>
        </w:rPr>
      </w:pPr>
    </w:p>
    <w:p w14:paraId="511DD268" w14:textId="53EC0F76" w:rsidR="00DB2C56" w:rsidRDefault="00C63379" w:rsidP="007D45DC">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lastRenderedPageBreak/>
        <w:t xml:space="preserve">The consensus is to define a new capability for inter band CA Option 2. </w:t>
      </w:r>
      <w:r w:rsidR="00DB2C56">
        <w:rPr>
          <w:rFonts w:ascii="Times New Roman" w:eastAsia="Times New Roman" w:hAnsi="Times New Roman"/>
          <w:b w:val="0"/>
          <w:sz w:val="20"/>
          <w:lang w:eastAsia="zh-CN"/>
        </w:rPr>
        <w:t>The difference between Proposal #1 and #</w:t>
      </w:r>
      <w:r w:rsidR="005A7846">
        <w:rPr>
          <w:rFonts w:ascii="Times New Roman" w:eastAsia="Times New Roman" w:hAnsi="Times New Roman"/>
          <w:b w:val="0"/>
          <w:sz w:val="20"/>
          <w:lang w:eastAsia="zh-CN"/>
        </w:rPr>
        <w:t>2 are how a Rel-17 Option 2 only UE to report its capability</w:t>
      </w:r>
      <w:r w:rsidR="00A51387">
        <w:rPr>
          <w:rFonts w:ascii="Times New Roman" w:eastAsia="Times New Roman" w:hAnsi="Times New Roman"/>
          <w:b w:val="0"/>
          <w:sz w:val="20"/>
          <w:lang w:eastAsia="zh-CN"/>
        </w:rPr>
        <w:t xml:space="preserve">. Proposal #1 suggests to use Rel-16 Option 2 capability together with the </w:t>
      </w:r>
      <w:r w:rsidR="00693243">
        <w:rPr>
          <w:rFonts w:ascii="Times New Roman" w:eastAsia="Times New Roman" w:hAnsi="Times New Roman"/>
          <w:b w:val="0"/>
          <w:sz w:val="20"/>
          <w:lang w:eastAsia="zh-CN"/>
        </w:rPr>
        <w:t>Re</w:t>
      </w:r>
      <w:r w:rsidR="00442806">
        <w:rPr>
          <w:rFonts w:ascii="Times New Roman" w:eastAsia="Times New Roman" w:hAnsi="Times New Roman"/>
          <w:b w:val="0"/>
          <w:sz w:val="20"/>
          <w:lang w:eastAsia="zh-CN"/>
        </w:rPr>
        <w:t xml:space="preserve">l-17 </w:t>
      </w:r>
      <w:r w:rsidR="00432B3B">
        <w:rPr>
          <w:rFonts w:ascii="Times New Roman" w:eastAsia="Times New Roman" w:hAnsi="Times New Roman"/>
          <w:b w:val="0"/>
          <w:sz w:val="20"/>
          <w:lang w:eastAsia="zh-CN"/>
        </w:rPr>
        <w:t xml:space="preserve">2Tx-2Tx switching capability, while Proposal #2 suggests directly report the new capability.  </w:t>
      </w:r>
    </w:p>
    <w:p w14:paraId="3CA1C6FF" w14:textId="5D87F14B" w:rsidR="008C6CBA" w:rsidRDefault="00966DEE" w:rsidP="007D45DC">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The proponent of Proposal #1 claims </w:t>
      </w:r>
      <w:r w:rsidR="004F09EE">
        <w:rPr>
          <w:rFonts w:ascii="Times New Roman" w:eastAsia="Times New Roman" w:hAnsi="Times New Roman"/>
          <w:b w:val="0"/>
          <w:sz w:val="20"/>
          <w:lang w:eastAsia="zh-CN"/>
        </w:rPr>
        <w:t xml:space="preserve">Proposal #1 </w:t>
      </w:r>
      <w:r w:rsidR="00113CE9">
        <w:rPr>
          <w:rFonts w:ascii="Times New Roman" w:eastAsia="Times New Roman" w:hAnsi="Times New Roman"/>
          <w:b w:val="0"/>
          <w:sz w:val="20"/>
          <w:lang w:eastAsia="zh-CN"/>
        </w:rPr>
        <w:t xml:space="preserve">would save the newly defined capability </w:t>
      </w:r>
      <w:r w:rsidR="00B5182D">
        <w:rPr>
          <w:rFonts w:ascii="Times New Roman" w:eastAsia="Times New Roman" w:hAnsi="Times New Roman"/>
          <w:b w:val="0"/>
          <w:sz w:val="20"/>
          <w:lang w:eastAsia="zh-CN"/>
        </w:rPr>
        <w:t>bit by report the legacy Rel-16 Option 2 capability</w:t>
      </w:r>
      <w:r w:rsidR="00706824">
        <w:rPr>
          <w:rFonts w:ascii="Times New Roman" w:eastAsia="Times New Roman" w:hAnsi="Times New Roman"/>
          <w:b w:val="0"/>
          <w:sz w:val="20"/>
          <w:lang w:eastAsia="zh-CN"/>
        </w:rPr>
        <w:t xml:space="preserve"> for a Rel-17 Option 2 only UE</w:t>
      </w:r>
      <w:r w:rsidR="00B5182D">
        <w:rPr>
          <w:rFonts w:ascii="Times New Roman" w:eastAsia="Times New Roman" w:hAnsi="Times New Roman"/>
          <w:b w:val="0"/>
          <w:sz w:val="20"/>
          <w:lang w:eastAsia="zh-CN"/>
        </w:rPr>
        <w:t xml:space="preserve">. </w:t>
      </w:r>
      <w:r w:rsidR="007835F3">
        <w:rPr>
          <w:rFonts w:ascii="Times New Roman" w:eastAsia="Times New Roman" w:hAnsi="Times New Roman"/>
          <w:b w:val="0"/>
          <w:sz w:val="20"/>
          <w:lang w:eastAsia="zh-CN"/>
        </w:rPr>
        <w:t xml:space="preserve">However, we can’t </w:t>
      </w:r>
      <w:r w:rsidR="00FF47D2">
        <w:rPr>
          <w:rFonts w:ascii="Times New Roman" w:eastAsia="Times New Roman" w:hAnsi="Times New Roman"/>
          <w:b w:val="0"/>
          <w:sz w:val="20"/>
          <w:lang w:eastAsia="zh-CN"/>
        </w:rPr>
        <w:t>agree with th</w:t>
      </w:r>
      <w:r w:rsidR="004F09EE">
        <w:rPr>
          <w:rFonts w:ascii="Times New Roman" w:eastAsia="Times New Roman" w:hAnsi="Times New Roman"/>
          <w:b w:val="0"/>
          <w:sz w:val="20"/>
          <w:lang w:eastAsia="zh-CN"/>
        </w:rPr>
        <w:t>is</w:t>
      </w:r>
      <w:r w:rsidR="00FF47D2">
        <w:rPr>
          <w:rFonts w:ascii="Times New Roman" w:eastAsia="Times New Roman" w:hAnsi="Times New Roman"/>
          <w:b w:val="0"/>
          <w:sz w:val="20"/>
          <w:lang w:eastAsia="zh-CN"/>
        </w:rPr>
        <w:t xml:space="preserve">. Based on our understanding, as this new capability </w:t>
      </w:r>
      <w:r w:rsidR="00347045">
        <w:rPr>
          <w:rFonts w:ascii="Times New Roman" w:eastAsia="Times New Roman" w:hAnsi="Times New Roman"/>
          <w:b w:val="0"/>
          <w:sz w:val="20"/>
          <w:lang w:eastAsia="zh-CN"/>
        </w:rPr>
        <w:t xml:space="preserve">is </w:t>
      </w:r>
      <w:r w:rsidR="00FF47D2">
        <w:rPr>
          <w:rFonts w:ascii="Times New Roman" w:eastAsia="Times New Roman" w:hAnsi="Times New Roman"/>
          <w:b w:val="0"/>
          <w:sz w:val="20"/>
          <w:lang w:eastAsia="zh-CN"/>
        </w:rPr>
        <w:t xml:space="preserve">to be defined as an optional capaiblity, this bit would be consumed </w:t>
      </w:r>
      <w:r w:rsidR="002B2E7D" w:rsidRPr="002B2E7D">
        <w:rPr>
          <w:rFonts w:ascii="Times New Roman" w:eastAsia="Times New Roman" w:hAnsi="Times New Roman" w:hint="eastAsia"/>
          <w:b w:val="0"/>
          <w:sz w:val="20"/>
          <w:lang w:eastAsia="zh-CN"/>
        </w:rPr>
        <w:t>regardless for a band combination where the UE supports 2Tx-2Tx.</w:t>
      </w:r>
      <w:r w:rsidR="002B2E7D" w:rsidRPr="00E10ABC">
        <w:rPr>
          <w:rFonts w:ascii="Times New Roman" w:eastAsia="Times New Roman" w:hAnsi="Times New Roman" w:hint="eastAsia"/>
          <w:b w:val="0"/>
          <w:sz w:val="20"/>
          <w:lang w:eastAsia="zh-CN"/>
        </w:rPr>
        <w:t xml:space="preserve"> </w:t>
      </w:r>
    </w:p>
    <w:p w14:paraId="0CE736D8" w14:textId="3CBE3B07" w:rsidR="00444B39" w:rsidRDefault="00E10ABC" w:rsidP="007D45DC">
      <w:pPr>
        <w:pStyle w:val="Header"/>
        <w:spacing w:after="120" w:line="264" w:lineRule="auto"/>
        <w:jc w:val="both"/>
        <w:rPr>
          <w:rFonts w:ascii="Times New Roman" w:eastAsia="Times New Roman" w:hAnsi="Times New Roman"/>
          <w:b w:val="0"/>
          <w:sz w:val="20"/>
          <w:lang w:eastAsia="zh-CN"/>
        </w:rPr>
      </w:pPr>
      <w:r w:rsidRPr="00E10ABC">
        <w:rPr>
          <w:rFonts w:ascii="Times New Roman" w:eastAsia="Times New Roman" w:hAnsi="Times New Roman"/>
          <w:b w:val="0"/>
          <w:sz w:val="20"/>
          <w:lang w:eastAsia="zh-CN"/>
        </w:rPr>
        <w:t>Therefor</w:t>
      </w:r>
      <w:r w:rsidR="003138DA">
        <w:rPr>
          <w:rFonts w:ascii="Times New Roman" w:eastAsia="Times New Roman" w:hAnsi="Times New Roman"/>
          <w:b w:val="0"/>
          <w:sz w:val="20"/>
          <w:lang w:eastAsia="zh-CN"/>
        </w:rPr>
        <w:t xml:space="preserve">e, </w:t>
      </w:r>
      <w:r w:rsidR="00E305EC">
        <w:rPr>
          <w:rFonts w:ascii="Times New Roman" w:eastAsia="Times New Roman" w:hAnsi="Times New Roman"/>
          <w:b w:val="0"/>
          <w:sz w:val="20"/>
          <w:lang w:eastAsia="zh-CN"/>
        </w:rPr>
        <w:t>we</w:t>
      </w:r>
      <w:r w:rsidR="00FA7945">
        <w:rPr>
          <w:rFonts w:ascii="Times New Roman" w:eastAsia="Times New Roman" w:hAnsi="Times New Roman"/>
          <w:b w:val="0"/>
          <w:sz w:val="20"/>
          <w:lang w:eastAsia="zh-CN"/>
        </w:rPr>
        <w:t xml:space="preserve"> support Proposal # 2 above and</w:t>
      </w:r>
      <w:r w:rsidR="00E305EC">
        <w:rPr>
          <w:rFonts w:ascii="Times New Roman" w:eastAsia="Times New Roman" w:hAnsi="Times New Roman"/>
          <w:b w:val="0"/>
          <w:sz w:val="20"/>
          <w:lang w:eastAsia="zh-CN"/>
        </w:rPr>
        <w:t xml:space="preserve"> propose to adopt the following proposal</w:t>
      </w:r>
      <w:r w:rsidR="00764D25">
        <w:rPr>
          <w:rFonts w:ascii="Times New Roman" w:eastAsia="Times New Roman" w:hAnsi="Times New Roman"/>
          <w:b w:val="0"/>
          <w:sz w:val="20"/>
          <w:lang w:eastAsia="zh-CN"/>
        </w:rPr>
        <w:t xml:space="preserve"> while the highlighted capability could be revisited by RAN2.</w:t>
      </w:r>
    </w:p>
    <w:p w14:paraId="1230866B" w14:textId="77777777" w:rsidR="00697812" w:rsidRPr="00697812" w:rsidRDefault="00697812" w:rsidP="00697812">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Specify a new per-BC FG for Rel-17 2Tx-2Tx UL Tx switching CA Option 2</w:t>
      </w:r>
    </w:p>
    <w:p w14:paraId="6AA16194" w14:textId="77777777" w:rsidR="00697812" w:rsidRPr="00697812" w:rsidRDefault="00697812" w:rsidP="00697812">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supports this new FG needs to support Rel-16 CA Option 2 </w:t>
      </w:r>
    </w:p>
    <w:p w14:paraId="4C295922" w14:textId="77777777" w:rsidR="00697812" w:rsidRPr="00697812" w:rsidRDefault="00697812" w:rsidP="00697812">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Fonts w:ascii="Times New Roman" w:hAnsi="Times New Roman" w:cs="Times New Roman"/>
          <w:sz w:val="20"/>
          <w:szCs w:val="20"/>
          <w:lang w:eastAsia="ja-JP"/>
        </w:rPr>
        <w:t xml:space="preserve"> </w:t>
      </w:r>
      <w:r w:rsidRPr="00697812">
        <w:rPr>
          <w:rStyle w:val="Strong"/>
          <w:rFonts w:ascii="Times New Roman" w:hAnsi="Times New Roman" w:cs="Times New Roman"/>
          <w:sz w:val="20"/>
          <w:szCs w:val="20"/>
          <w:lang w:eastAsia="ja-JP"/>
        </w:rPr>
        <w:t>and indicating “option 1” or “both option 1 and option 2” support for Rel-16 1Tx-2Tx UL Tx switching via FG 22-1 supports Rel-17 2Tx-2Tx UL Tx switching Option 1 as well.</w:t>
      </w:r>
    </w:p>
    <w:p w14:paraId="694D5C8B" w14:textId="77777777" w:rsidR="00697812" w:rsidRPr="00697812" w:rsidRDefault="00697812" w:rsidP="00697812">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Style w:val="Strong"/>
          <w:rFonts w:ascii="Times New Roman" w:hAnsi="Times New Roman" w:cs="Times New Roman"/>
          <w:sz w:val="20"/>
          <w:szCs w:val="20"/>
          <w:lang w:eastAsia="ja-JP"/>
        </w:rPr>
        <w:t xml:space="preserve"> supports Rel-17 2Tx-2Tx UL Tx switching Option 2, if the UE indicates either one of the following,</w:t>
      </w:r>
    </w:p>
    <w:p w14:paraId="57E42F9D" w14:textId="77777777" w:rsidR="00697812" w:rsidRPr="00697812" w:rsidRDefault="00697812" w:rsidP="00697812">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Indicating “option 2” via the new per-BC FG</w:t>
      </w:r>
    </w:p>
    <w:p w14:paraId="6803822F" w14:textId="77777777" w:rsidR="00697812" w:rsidRPr="00697812" w:rsidRDefault="00697812" w:rsidP="00697812">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Indicating “both option 1 and option 2” via FG 22-1 and the new per-BC FG (</w:t>
      </w:r>
      <w:proofErr w:type="gramStart"/>
      <w:r w:rsidRPr="00697812">
        <w:rPr>
          <w:rStyle w:val="Strong"/>
          <w:rFonts w:ascii="Times New Roman" w:hAnsi="Times New Roman" w:cs="Times New Roman"/>
          <w:sz w:val="20"/>
          <w:szCs w:val="20"/>
          <w:lang w:eastAsia="ja-JP"/>
        </w:rPr>
        <w:t>i.e.</w:t>
      </w:r>
      <w:proofErr w:type="gramEnd"/>
      <w:r w:rsidRPr="00697812">
        <w:rPr>
          <w:rStyle w:val="Strong"/>
          <w:rFonts w:ascii="Times New Roman" w:hAnsi="Times New Roman" w:cs="Times New Roman"/>
          <w:sz w:val="20"/>
          <w:szCs w:val="20"/>
          <w:lang w:eastAsia="ja-JP"/>
        </w:rPr>
        <w:t xml:space="preserve"> support “option 2” for Rel-17 2Tx-2Tx UL Tx switching when “both option 1 and option 2” is indicated via FG 22-1)</w:t>
      </w:r>
    </w:p>
    <w:p w14:paraId="4BB10F3D" w14:textId="77777777" w:rsidR="00444B39" w:rsidRDefault="00444B39" w:rsidP="007D45DC">
      <w:pPr>
        <w:pStyle w:val="Header"/>
        <w:spacing w:after="120" w:line="264" w:lineRule="auto"/>
        <w:jc w:val="both"/>
        <w:rPr>
          <w:rFonts w:ascii="Times New Roman" w:eastAsia="Times New Roman" w:hAnsi="Times New Roman"/>
          <w:b w:val="0"/>
          <w:sz w:val="20"/>
          <w:lang w:eastAsia="zh-CN"/>
        </w:rPr>
      </w:pPr>
    </w:p>
    <w:p w14:paraId="4EDC15C7" w14:textId="7CBD6F69" w:rsidR="00D221CE" w:rsidRPr="006414BB" w:rsidRDefault="00BC1C5B" w:rsidP="00D221CE">
      <w:pPr>
        <w:pStyle w:val="TAL"/>
        <w:rPr>
          <w:rFonts w:ascii="Times New Roman" w:hAnsi="Times New Roman"/>
          <w:b/>
          <w:bCs/>
          <w:sz w:val="20"/>
          <w:lang w:eastAsia="zh-CN"/>
        </w:rPr>
      </w:pPr>
      <w:bookmarkStart w:id="2" w:name="OLE_LINK2"/>
      <w:bookmarkStart w:id="3" w:name="_Ref473802466"/>
      <w:bookmarkStart w:id="4" w:name="_Ref462669569"/>
      <w:r w:rsidRPr="006414BB">
        <w:rPr>
          <w:rFonts w:ascii="Times New Roman" w:hAnsi="Times New Roman"/>
          <w:b/>
          <w:bCs/>
          <w:sz w:val="20"/>
          <w:lang w:eastAsia="zh-CN"/>
        </w:rPr>
        <w:t xml:space="preserve">Proposal: </w:t>
      </w:r>
      <w:r w:rsidR="00764D25">
        <w:rPr>
          <w:rFonts w:ascii="Times New Roman" w:hAnsi="Times New Roman"/>
          <w:b/>
          <w:bCs/>
          <w:sz w:val="20"/>
          <w:lang w:eastAsia="zh-CN"/>
        </w:rPr>
        <w:t>A</w:t>
      </w:r>
      <w:r w:rsidR="000D3D71">
        <w:rPr>
          <w:rFonts w:ascii="Times New Roman" w:hAnsi="Times New Roman"/>
          <w:b/>
          <w:bCs/>
          <w:sz w:val="20"/>
          <w:lang w:eastAsia="zh-CN"/>
        </w:rPr>
        <w:t xml:space="preserve">gree on the following </w:t>
      </w:r>
      <w:r w:rsidR="00697812">
        <w:rPr>
          <w:rFonts w:ascii="Times New Roman" w:hAnsi="Times New Roman"/>
          <w:b/>
          <w:bCs/>
          <w:sz w:val="20"/>
          <w:lang w:eastAsia="zh-CN"/>
        </w:rPr>
        <w:t>proposal for Rel-17 UE capability.</w:t>
      </w:r>
    </w:p>
    <w:p w14:paraId="11C6B239" w14:textId="41377214" w:rsidR="00216ECB" w:rsidRDefault="00216ECB" w:rsidP="006E30EE">
      <w:pPr>
        <w:pStyle w:val="Default"/>
        <w:rPr>
          <w:b/>
          <w:sz w:val="20"/>
          <w:szCs w:val="20"/>
        </w:rPr>
      </w:pPr>
    </w:p>
    <w:p w14:paraId="3863232B" w14:textId="6CE25A44" w:rsidR="00697812" w:rsidRPr="00697812" w:rsidRDefault="00697812" w:rsidP="00697812">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Specify a new per-BC FG for Rel-17 2Tx-2Tx UL Tx switching CA Option 2</w:t>
      </w:r>
    </w:p>
    <w:p w14:paraId="4E48E84F" w14:textId="043CC258" w:rsidR="00697812" w:rsidRPr="00697812" w:rsidRDefault="00697812" w:rsidP="00697812">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supports this new FG needs to support Rel-16 CA Option 2 </w:t>
      </w:r>
    </w:p>
    <w:p w14:paraId="5E0507AC" w14:textId="67C30995" w:rsidR="00697812" w:rsidRPr="00697812" w:rsidRDefault="00697812" w:rsidP="00697812">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Fonts w:ascii="Times New Roman" w:hAnsi="Times New Roman" w:cs="Times New Roman"/>
          <w:sz w:val="20"/>
          <w:szCs w:val="20"/>
          <w:lang w:eastAsia="ja-JP"/>
        </w:rPr>
        <w:t xml:space="preserve"> </w:t>
      </w:r>
      <w:r w:rsidRPr="00697812">
        <w:rPr>
          <w:rStyle w:val="Strong"/>
          <w:rFonts w:ascii="Times New Roman" w:hAnsi="Times New Roman" w:cs="Times New Roman"/>
          <w:sz w:val="20"/>
          <w:szCs w:val="20"/>
          <w:lang w:eastAsia="ja-JP"/>
        </w:rPr>
        <w:t>and indicating “option 1” or “both option 1 and option 2” support for Rel-16 1Tx-2Tx UL Tx switching via FG 22-1 supports Rel-17 2Tx-2Tx UL Tx switching Option 1 as well.</w:t>
      </w:r>
    </w:p>
    <w:p w14:paraId="02043DAF" w14:textId="405377EA" w:rsidR="00697812" w:rsidRPr="00697812" w:rsidRDefault="00697812" w:rsidP="00697812">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Style w:val="Strong"/>
          <w:rFonts w:ascii="Times New Roman" w:hAnsi="Times New Roman" w:cs="Times New Roman"/>
          <w:sz w:val="20"/>
          <w:szCs w:val="20"/>
          <w:lang w:eastAsia="ja-JP"/>
        </w:rPr>
        <w:t xml:space="preserve"> supports Rel-17 2Tx-2Tx UL Tx switching Option 2, if the UE indicates either one of the following,</w:t>
      </w:r>
    </w:p>
    <w:p w14:paraId="77BF2123" w14:textId="5D2C1D3B" w:rsidR="00697812" w:rsidRPr="00697812" w:rsidRDefault="00697812" w:rsidP="00697812">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Indicating “option 2” via the new per-BC FG</w:t>
      </w:r>
    </w:p>
    <w:p w14:paraId="7A672F41" w14:textId="006A3661" w:rsidR="00697812" w:rsidRPr="00697812" w:rsidRDefault="00697812" w:rsidP="00697812">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Indicating “both option 1 and option 2” via FG 22-1 and the new per-BC FG (</w:t>
      </w:r>
      <w:proofErr w:type="gramStart"/>
      <w:r w:rsidRPr="00697812">
        <w:rPr>
          <w:rStyle w:val="Strong"/>
          <w:rFonts w:ascii="Times New Roman" w:hAnsi="Times New Roman" w:cs="Times New Roman"/>
          <w:sz w:val="20"/>
          <w:szCs w:val="20"/>
          <w:lang w:eastAsia="ja-JP"/>
        </w:rPr>
        <w:t>i.e.</w:t>
      </w:r>
      <w:proofErr w:type="gramEnd"/>
      <w:r w:rsidRPr="00697812">
        <w:rPr>
          <w:rStyle w:val="Strong"/>
          <w:rFonts w:ascii="Times New Roman" w:hAnsi="Times New Roman" w:cs="Times New Roman"/>
          <w:sz w:val="20"/>
          <w:szCs w:val="20"/>
          <w:lang w:eastAsia="ja-JP"/>
        </w:rPr>
        <w:t xml:space="preserve"> support “option 2” for Rel-17 2Tx-2Tx UL Tx switching when “both option 1 and option 2” is indicated via FG 22-1)</w:t>
      </w:r>
    </w:p>
    <w:p w14:paraId="07203745" w14:textId="7C3845AC" w:rsidR="00697812" w:rsidRDefault="00697812" w:rsidP="006E30EE">
      <w:pPr>
        <w:pStyle w:val="Default"/>
        <w:rPr>
          <w:b/>
          <w:sz w:val="20"/>
          <w:szCs w:val="20"/>
        </w:rPr>
      </w:pPr>
    </w:p>
    <w:p w14:paraId="15D5E34E" w14:textId="35AD5540" w:rsidR="008966FB" w:rsidRDefault="008966FB" w:rsidP="006E30EE">
      <w:pPr>
        <w:pStyle w:val="Default"/>
        <w:rPr>
          <w:b/>
          <w:sz w:val="20"/>
          <w:szCs w:val="20"/>
        </w:rPr>
      </w:pPr>
    </w:p>
    <w:p w14:paraId="55AC3C0F" w14:textId="15FDB270" w:rsidR="008966FB" w:rsidRDefault="008966FB" w:rsidP="006E30EE">
      <w:pPr>
        <w:pStyle w:val="Default"/>
        <w:rPr>
          <w:b/>
          <w:sz w:val="20"/>
          <w:szCs w:val="20"/>
        </w:rPr>
      </w:pPr>
    </w:p>
    <w:p w14:paraId="29D51D75" w14:textId="00285444" w:rsidR="008966FB" w:rsidRDefault="008966FB" w:rsidP="006E30EE">
      <w:pPr>
        <w:pStyle w:val="Default"/>
        <w:rPr>
          <w:b/>
          <w:sz w:val="20"/>
          <w:szCs w:val="20"/>
        </w:rPr>
      </w:pPr>
    </w:p>
    <w:p w14:paraId="263567CE" w14:textId="46308AA7" w:rsidR="008966FB" w:rsidRDefault="008966FB" w:rsidP="006E30EE">
      <w:pPr>
        <w:pStyle w:val="Default"/>
        <w:rPr>
          <w:b/>
          <w:sz w:val="20"/>
          <w:szCs w:val="20"/>
        </w:rPr>
      </w:pPr>
    </w:p>
    <w:p w14:paraId="4F44146A" w14:textId="77777777" w:rsidR="008966FB" w:rsidRPr="00150614" w:rsidRDefault="008966FB" w:rsidP="006E30EE">
      <w:pPr>
        <w:pStyle w:val="Default"/>
        <w:rPr>
          <w:b/>
          <w:sz w:val="20"/>
          <w:szCs w:val="20"/>
        </w:rPr>
      </w:pPr>
    </w:p>
    <w:bookmarkEnd w:id="2"/>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221A16FB" w:rsidR="00225438" w:rsidRDefault="000C0841" w:rsidP="00225438">
      <w:pPr>
        <w:rPr>
          <w:lang w:val="en-GB"/>
        </w:rPr>
      </w:pPr>
      <w:r>
        <w:rPr>
          <w:lang w:val="en-GB"/>
        </w:rPr>
        <w:t>For Rel-17 UL Tx switching UE capability</w:t>
      </w:r>
      <w:r w:rsidR="00452D9C">
        <w:rPr>
          <w:lang w:val="en-GB"/>
        </w:rPr>
        <w:t>, we</w:t>
      </w:r>
      <w:r w:rsidR="00225438">
        <w:rPr>
          <w:lang w:val="en-GB"/>
        </w:rPr>
        <w:t xml:space="preserve"> have the following</w:t>
      </w:r>
      <w:r w:rsidR="002A1BDD">
        <w:rPr>
          <w:lang w:val="en-GB"/>
        </w:rPr>
        <w:t xml:space="preserve"> </w:t>
      </w:r>
      <w:r w:rsidR="00225438">
        <w:rPr>
          <w:lang w:val="en-GB"/>
        </w:rPr>
        <w:t>proposal:</w:t>
      </w:r>
    </w:p>
    <w:bookmarkEnd w:id="3"/>
    <w:bookmarkEnd w:id="4"/>
    <w:p w14:paraId="0B9444DC" w14:textId="522255A8" w:rsidR="001D3B0C" w:rsidRPr="00997B92" w:rsidRDefault="001D3B0C" w:rsidP="00C63304">
      <w:pPr>
        <w:overflowPunct/>
        <w:spacing w:after="0"/>
        <w:textAlignment w:val="auto"/>
        <w:rPr>
          <w:b/>
          <w:bCs/>
          <w:color w:val="000000"/>
          <w:highlight w:val="cyan"/>
          <w:lang w:eastAsia="zh-CN"/>
        </w:rPr>
      </w:pPr>
    </w:p>
    <w:p w14:paraId="1C504A1B" w14:textId="6FC5FD80" w:rsidR="00764D25" w:rsidRPr="00764D25" w:rsidRDefault="00764D25" w:rsidP="00764D25">
      <w:pPr>
        <w:pStyle w:val="TAL"/>
        <w:rPr>
          <w:rFonts w:ascii="Times New Roman" w:hAnsi="Times New Roman"/>
          <w:b/>
          <w:bCs/>
          <w:sz w:val="20"/>
          <w:lang w:eastAsia="zh-CN"/>
        </w:rPr>
      </w:pPr>
      <w:r w:rsidRPr="006414BB">
        <w:rPr>
          <w:rFonts w:ascii="Times New Roman" w:hAnsi="Times New Roman"/>
          <w:b/>
          <w:bCs/>
          <w:sz w:val="20"/>
          <w:lang w:eastAsia="zh-CN"/>
        </w:rPr>
        <w:t xml:space="preserve">Proposal: </w:t>
      </w:r>
      <w:r>
        <w:rPr>
          <w:rFonts w:ascii="Times New Roman" w:hAnsi="Times New Roman"/>
          <w:b/>
          <w:bCs/>
          <w:sz w:val="20"/>
          <w:lang w:eastAsia="zh-CN"/>
        </w:rPr>
        <w:t>Agree on the following proposal for Rel-17 UE capability.</w:t>
      </w:r>
    </w:p>
    <w:p w14:paraId="4F379F8F" w14:textId="77777777" w:rsidR="00764D25" w:rsidRPr="00697812" w:rsidRDefault="00764D25" w:rsidP="00764D25">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Specify a new per-BC FG for Rel-17 2Tx-2Tx UL Tx switching CA Option 2</w:t>
      </w:r>
    </w:p>
    <w:p w14:paraId="23F1222B" w14:textId="77777777" w:rsidR="00764D25" w:rsidRPr="00697812" w:rsidRDefault="00764D25" w:rsidP="00764D25">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supports this new FG needs to support Rel-16 CA Option 2 </w:t>
      </w:r>
    </w:p>
    <w:p w14:paraId="74B890B4" w14:textId="77777777" w:rsidR="00764D25" w:rsidRPr="00697812" w:rsidRDefault="00764D25" w:rsidP="00764D25">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Fonts w:ascii="Times New Roman" w:hAnsi="Times New Roman" w:cs="Times New Roman"/>
          <w:sz w:val="20"/>
          <w:szCs w:val="20"/>
          <w:lang w:eastAsia="ja-JP"/>
        </w:rPr>
        <w:t xml:space="preserve"> </w:t>
      </w:r>
      <w:r w:rsidRPr="00697812">
        <w:rPr>
          <w:rStyle w:val="Strong"/>
          <w:rFonts w:ascii="Times New Roman" w:hAnsi="Times New Roman" w:cs="Times New Roman"/>
          <w:sz w:val="20"/>
          <w:szCs w:val="20"/>
          <w:lang w:eastAsia="ja-JP"/>
        </w:rPr>
        <w:t>and indicating “option 1” or “both option 1 and option 2” support for Rel-16 1Tx-2Tx UL Tx switching via FG 22-1 supports Rel-17 2Tx-2Tx UL Tx switching Option 1 as well.</w:t>
      </w:r>
    </w:p>
    <w:p w14:paraId="6794355C" w14:textId="77777777" w:rsidR="00764D25" w:rsidRPr="00697812" w:rsidRDefault="00764D25" w:rsidP="00764D25">
      <w:pPr>
        <w:pStyle w:val="xmsolistparagraph"/>
        <w:numPr>
          <w:ilvl w:val="0"/>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 xml:space="preserve">UE indicating </w:t>
      </w:r>
      <w:r w:rsidRPr="00697812">
        <w:rPr>
          <w:rFonts w:ascii="Times New Roman" w:hAnsi="Times New Roman" w:cs="Times New Roman"/>
          <w:b/>
          <w:bCs/>
          <w:color w:val="000000"/>
          <w:sz w:val="20"/>
          <w:szCs w:val="20"/>
          <w:shd w:val="clear" w:color="auto" w:fill="FFFF00"/>
          <w:lang w:eastAsia="ja-JP"/>
        </w:rPr>
        <w:t>[uplinkTxSwitchingPeriod2T2T-r17 or supportedBandPairListNR-v17xx]</w:t>
      </w:r>
      <w:r w:rsidRPr="00697812">
        <w:rPr>
          <w:rStyle w:val="Strong"/>
          <w:rFonts w:ascii="Times New Roman" w:hAnsi="Times New Roman" w:cs="Times New Roman"/>
          <w:sz w:val="20"/>
          <w:szCs w:val="20"/>
          <w:lang w:eastAsia="ja-JP"/>
        </w:rPr>
        <w:t xml:space="preserve"> supports Rel-17 2Tx-2Tx UL Tx switching Option 2, if the UE indicates either one of the following,</w:t>
      </w:r>
    </w:p>
    <w:p w14:paraId="3BD000E2" w14:textId="77777777" w:rsidR="00764D25" w:rsidRPr="00697812" w:rsidRDefault="00764D25" w:rsidP="00764D25">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Indicating “option 2” via the new per-BC FG</w:t>
      </w:r>
    </w:p>
    <w:p w14:paraId="35BEBE9C" w14:textId="77777777" w:rsidR="00764D25" w:rsidRPr="00697812" w:rsidRDefault="00764D25" w:rsidP="00764D25">
      <w:pPr>
        <w:pStyle w:val="xmsolistparagraph"/>
        <w:numPr>
          <w:ilvl w:val="1"/>
          <w:numId w:val="37"/>
        </w:numPr>
        <w:spacing w:before="0" w:beforeAutospacing="0" w:after="0" w:afterAutospacing="0"/>
        <w:rPr>
          <w:rFonts w:ascii="Times New Roman" w:hAnsi="Times New Roman" w:cs="Times New Roman"/>
          <w:lang w:eastAsia="ja-JP"/>
        </w:rPr>
      </w:pPr>
      <w:r w:rsidRPr="00697812">
        <w:rPr>
          <w:rStyle w:val="Strong"/>
          <w:rFonts w:ascii="Times New Roman" w:hAnsi="Times New Roman" w:cs="Times New Roman"/>
          <w:sz w:val="20"/>
          <w:szCs w:val="20"/>
          <w:lang w:eastAsia="ja-JP"/>
        </w:rPr>
        <w:t>Indicating “both option 1 and option 2” via FG 22-1 and the new per-BC FG (</w:t>
      </w:r>
      <w:proofErr w:type="gramStart"/>
      <w:r w:rsidRPr="00697812">
        <w:rPr>
          <w:rStyle w:val="Strong"/>
          <w:rFonts w:ascii="Times New Roman" w:hAnsi="Times New Roman" w:cs="Times New Roman"/>
          <w:sz w:val="20"/>
          <w:szCs w:val="20"/>
          <w:lang w:eastAsia="ja-JP"/>
        </w:rPr>
        <w:t>i.e.</w:t>
      </w:r>
      <w:proofErr w:type="gramEnd"/>
      <w:r w:rsidRPr="00697812">
        <w:rPr>
          <w:rStyle w:val="Strong"/>
          <w:rFonts w:ascii="Times New Roman" w:hAnsi="Times New Roman" w:cs="Times New Roman"/>
          <w:sz w:val="20"/>
          <w:szCs w:val="20"/>
          <w:lang w:eastAsia="ja-JP"/>
        </w:rPr>
        <w:t xml:space="preserve"> support “option 2” for Rel-17 2Tx-2Tx UL Tx switching when “both option 1 and option 2” is indicated via FG 22-1)</w:t>
      </w:r>
    </w:p>
    <w:p w14:paraId="47259DA7" w14:textId="41DBB89A" w:rsidR="00E92EA8" w:rsidRDefault="00E92EA8" w:rsidP="00C63304">
      <w:pPr>
        <w:overflowPunct/>
        <w:spacing w:after="0"/>
        <w:textAlignment w:val="auto"/>
        <w:rPr>
          <w:b/>
          <w:bCs/>
          <w:color w:val="000000"/>
          <w:highlight w:val="cyan"/>
          <w:lang w:eastAsia="zh-CN"/>
        </w:rPr>
      </w:pPr>
    </w:p>
    <w:p w14:paraId="2545D107" w14:textId="77777777" w:rsidR="008966FB" w:rsidRPr="00997B92" w:rsidRDefault="008966FB" w:rsidP="00C63304">
      <w:pPr>
        <w:overflowPunct/>
        <w:spacing w:after="0"/>
        <w:textAlignment w:val="auto"/>
        <w:rPr>
          <w:b/>
          <w:bCs/>
          <w:color w:val="000000"/>
          <w:highlight w:val="cyan"/>
          <w:lang w:eastAsia="zh-CN"/>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6AB2F6DE" w14:textId="14C658A8" w:rsidR="00847BA8" w:rsidRPr="00D96A1C" w:rsidRDefault="00847BA8" w:rsidP="0091446B">
      <w:pPr>
        <w:pStyle w:val="List2"/>
        <w:numPr>
          <w:ilvl w:val="0"/>
          <w:numId w:val="17"/>
        </w:numPr>
        <w:overflowPunct/>
        <w:autoSpaceDE/>
        <w:autoSpaceDN/>
        <w:adjustRightInd/>
        <w:spacing w:before="180" w:after="0"/>
        <w:jc w:val="both"/>
        <w:textAlignment w:val="auto"/>
        <w:rPr>
          <w:sz w:val="21"/>
          <w:szCs w:val="21"/>
          <w:lang w:eastAsia="zh-CN"/>
        </w:rPr>
      </w:pPr>
      <w:r w:rsidRPr="00D96A1C">
        <w:rPr>
          <w:sz w:val="21"/>
          <w:szCs w:val="21"/>
          <w:lang w:eastAsia="zh-CN"/>
        </w:rPr>
        <w:t>RP-210899</w:t>
      </w:r>
      <w:r w:rsidR="00F37F36" w:rsidRPr="00D96A1C">
        <w:rPr>
          <w:sz w:val="21"/>
          <w:szCs w:val="21"/>
          <w:lang w:eastAsia="zh-CN"/>
        </w:rPr>
        <w:t xml:space="preserve">, </w:t>
      </w:r>
      <w:r w:rsidR="00252781" w:rsidRPr="00D96A1C">
        <w:rPr>
          <w:sz w:val="21"/>
          <w:szCs w:val="21"/>
          <w:lang w:eastAsia="zh-CN"/>
        </w:rPr>
        <w:t>revised WID: RF requirements enhancement for NR frequency range 1 (FR1), Mar. 2021</w:t>
      </w:r>
    </w:p>
    <w:p w14:paraId="7E1B8F0F" w14:textId="20E2E316" w:rsidR="00871C20" w:rsidRDefault="00B45085" w:rsidP="00B45085">
      <w:pPr>
        <w:pStyle w:val="List2"/>
        <w:numPr>
          <w:ilvl w:val="0"/>
          <w:numId w:val="17"/>
        </w:numPr>
        <w:overflowPunct/>
        <w:autoSpaceDE/>
        <w:autoSpaceDN/>
        <w:adjustRightInd/>
        <w:spacing w:before="180" w:after="0"/>
        <w:jc w:val="both"/>
        <w:textAlignment w:val="auto"/>
        <w:rPr>
          <w:sz w:val="21"/>
          <w:szCs w:val="21"/>
          <w:lang w:eastAsia="zh-CN"/>
        </w:rPr>
      </w:pPr>
      <w:bookmarkStart w:id="5" w:name="_Ref86673491"/>
      <w:r w:rsidRPr="0069390E">
        <w:rPr>
          <w:sz w:val="21"/>
          <w:szCs w:val="21"/>
          <w:lang w:eastAsia="zh-CN"/>
        </w:rPr>
        <w:t xml:space="preserve">R2-2109226, </w:t>
      </w:r>
      <w:r w:rsidR="0069390E" w:rsidRPr="0069390E">
        <w:rPr>
          <w:sz w:val="21"/>
          <w:szCs w:val="21"/>
          <w:lang w:eastAsia="zh-CN"/>
        </w:rPr>
        <w:t>CR to TS 38.306</w:t>
      </w:r>
      <w:r w:rsidR="00A47C27">
        <w:rPr>
          <w:sz w:val="21"/>
          <w:szCs w:val="21"/>
          <w:lang w:eastAsia="zh-CN"/>
        </w:rPr>
        <w:t xml:space="preserve"> </w:t>
      </w:r>
      <w:r w:rsidR="00DC23BF" w:rsidRPr="0069390E">
        <w:rPr>
          <w:sz w:val="21"/>
          <w:szCs w:val="21"/>
          <w:lang w:eastAsia="zh-CN"/>
        </w:rPr>
        <w:t>Introduction of Rel-17 Tx switching enhancements</w:t>
      </w:r>
      <w:r w:rsidR="0069390E">
        <w:rPr>
          <w:sz w:val="21"/>
          <w:szCs w:val="21"/>
          <w:lang w:eastAsia="zh-CN"/>
        </w:rPr>
        <w:t>,</w:t>
      </w:r>
      <w:r w:rsidR="00B41F65">
        <w:rPr>
          <w:sz w:val="21"/>
          <w:szCs w:val="21"/>
          <w:lang w:eastAsia="zh-CN"/>
        </w:rPr>
        <w:t xml:space="preserve"> </w:t>
      </w:r>
      <w:r w:rsidR="000D79ED">
        <w:rPr>
          <w:sz w:val="21"/>
          <w:szCs w:val="21"/>
          <w:lang w:eastAsia="zh-CN"/>
        </w:rPr>
        <w:t>Aug. 2021</w:t>
      </w:r>
      <w:bookmarkEnd w:id="5"/>
    </w:p>
    <w:p w14:paraId="0163E12F" w14:textId="3227CD53" w:rsidR="0098792A" w:rsidRDefault="0098792A" w:rsidP="0098792A">
      <w:pPr>
        <w:pStyle w:val="List2"/>
        <w:numPr>
          <w:ilvl w:val="0"/>
          <w:numId w:val="17"/>
        </w:numPr>
        <w:overflowPunct/>
        <w:autoSpaceDE/>
        <w:autoSpaceDN/>
        <w:adjustRightInd/>
        <w:spacing w:before="180" w:after="0"/>
        <w:jc w:val="both"/>
        <w:textAlignment w:val="auto"/>
        <w:rPr>
          <w:sz w:val="21"/>
          <w:szCs w:val="21"/>
          <w:lang w:eastAsia="zh-CN"/>
        </w:rPr>
      </w:pPr>
      <w:bookmarkStart w:id="6" w:name="_Ref86732947"/>
      <w:r w:rsidRPr="0098792A">
        <w:rPr>
          <w:sz w:val="21"/>
          <w:szCs w:val="21"/>
          <w:lang w:eastAsia="zh-CN"/>
        </w:rPr>
        <w:t>R1-2109720</w:t>
      </w:r>
      <w:r w:rsidR="007F67E9">
        <w:rPr>
          <w:rFonts w:hint="eastAsia"/>
          <w:sz w:val="21"/>
          <w:szCs w:val="21"/>
          <w:lang w:eastAsia="zh-CN"/>
        </w:rPr>
        <w:t>,</w:t>
      </w:r>
      <w:r w:rsidR="007F67E9">
        <w:rPr>
          <w:sz w:val="21"/>
          <w:szCs w:val="21"/>
          <w:lang w:eastAsia="zh-CN"/>
        </w:rPr>
        <w:t xml:space="preserve"> </w:t>
      </w:r>
      <w:r w:rsidRPr="0098792A">
        <w:rPr>
          <w:sz w:val="21"/>
          <w:szCs w:val="21"/>
          <w:lang w:eastAsia="zh-CN"/>
        </w:rPr>
        <w:t>Summary on other UE feature related discussions</w:t>
      </w:r>
      <w:r w:rsidRPr="0098792A">
        <w:rPr>
          <w:sz w:val="21"/>
          <w:szCs w:val="21"/>
          <w:lang w:eastAsia="zh-CN"/>
        </w:rPr>
        <w:tab/>
        <w:t>Moderator (NTT DOCOMO, INC.)</w:t>
      </w:r>
      <w:bookmarkEnd w:id="6"/>
    </w:p>
    <w:p w14:paraId="3BFCC9D9" w14:textId="199B1109" w:rsidR="004D1F52" w:rsidRDefault="004D1F52" w:rsidP="0098792A">
      <w:pPr>
        <w:pStyle w:val="List2"/>
        <w:numPr>
          <w:ilvl w:val="0"/>
          <w:numId w:val="17"/>
        </w:numPr>
        <w:overflowPunct/>
        <w:autoSpaceDE/>
        <w:autoSpaceDN/>
        <w:adjustRightInd/>
        <w:spacing w:before="180" w:after="0"/>
        <w:jc w:val="both"/>
        <w:textAlignment w:val="auto"/>
        <w:rPr>
          <w:sz w:val="21"/>
          <w:szCs w:val="21"/>
          <w:lang w:eastAsia="zh-CN"/>
        </w:rPr>
      </w:pPr>
      <w:r>
        <w:rPr>
          <w:sz w:val="21"/>
          <w:szCs w:val="21"/>
          <w:lang w:eastAsia="zh-CN"/>
        </w:rPr>
        <w:t>R1-2112147</w:t>
      </w:r>
      <w:r w:rsidR="00EC2AED">
        <w:rPr>
          <w:sz w:val="21"/>
          <w:szCs w:val="21"/>
          <w:lang w:eastAsia="zh-CN"/>
        </w:rPr>
        <w:t>,</w:t>
      </w:r>
      <w:r w:rsidR="00EC2AED" w:rsidRPr="00EC2AED">
        <w:rPr>
          <w:sz w:val="21"/>
          <w:szCs w:val="21"/>
          <w:lang w:eastAsia="zh-CN"/>
        </w:rPr>
        <w:t xml:space="preserve"> </w:t>
      </w:r>
      <w:r w:rsidR="00EC2AED" w:rsidRPr="0098792A">
        <w:rPr>
          <w:sz w:val="21"/>
          <w:szCs w:val="21"/>
          <w:lang w:eastAsia="zh-CN"/>
        </w:rPr>
        <w:t>Summary on other UE feature related discussions</w:t>
      </w:r>
      <w:r w:rsidR="00EC2AED" w:rsidRPr="0098792A">
        <w:rPr>
          <w:sz w:val="21"/>
          <w:szCs w:val="21"/>
          <w:lang w:eastAsia="zh-CN"/>
        </w:rPr>
        <w:tab/>
        <w:t>Moderator (NTT DOCOMO, INC.)</w:t>
      </w:r>
    </w:p>
    <w:p w14:paraId="6CE951B8" w14:textId="31EA9DA2" w:rsidR="00764D25" w:rsidRPr="0098792A" w:rsidRDefault="00764D25" w:rsidP="0098792A">
      <w:pPr>
        <w:pStyle w:val="List2"/>
        <w:numPr>
          <w:ilvl w:val="0"/>
          <w:numId w:val="17"/>
        </w:numPr>
        <w:overflowPunct/>
        <w:autoSpaceDE/>
        <w:autoSpaceDN/>
        <w:adjustRightInd/>
        <w:spacing w:before="180" w:after="0"/>
        <w:jc w:val="both"/>
        <w:textAlignment w:val="auto"/>
        <w:rPr>
          <w:sz w:val="21"/>
          <w:szCs w:val="21"/>
          <w:lang w:eastAsia="zh-CN"/>
        </w:rPr>
      </w:pPr>
      <w:bookmarkStart w:id="7" w:name="_Ref97740078"/>
      <w:r>
        <w:rPr>
          <w:sz w:val="21"/>
          <w:szCs w:val="21"/>
          <w:lang w:eastAsia="zh-CN"/>
        </w:rPr>
        <w:t>R1-</w:t>
      </w:r>
      <w:r w:rsidR="00A63C07">
        <w:rPr>
          <w:sz w:val="21"/>
          <w:szCs w:val="21"/>
          <w:lang w:eastAsia="zh-CN"/>
        </w:rPr>
        <w:t>2201522</w:t>
      </w:r>
      <w:r w:rsidR="00DC76C3">
        <w:rPr>
          <w:sz w:val="21"/>
          <w:szCs w:val="21"/>
          <w:lang w:eastAsia="zh-CN"/>
        </w:rPr>
        <w:t xml:space="preserve">, </w:t>
      </w:r>
      <w:r w:rsidR="00DC76C3" w:rsidRPr="0098792A">
        <w:rPr>
          <w:sz w:val="21"/>
          <w:szCs w:val="21"/>
          <w:lang w:eastAsia="zh-CN"/>
        </w:rPr>
        <w:t>Summary on other UE feature related discussions</w:t>
      </w:r>
      <w:r w:rsidR="00DC76C3" w:rsidRPr="0098792A">
        <w:rPr>
          <w:sz w:val="21"/>
          <w:szCs w:val="21"/>
          <w:lang w:eastAsia="zh-CN"/>
        </w:rPr>
        <w:tab/>
        <w:t>Moderator (NTT DOCOMO, INC.)</w:t>
      </w:r>
      <w:bookmarkEnd w:id="7"/>
    </w:p>
    <w:p w14:paraId="3B2E7C50" w14:textId="77777777" w:rsidR="0098792A" w:rsidRPr="0069390E" w:rsidRDefault="0098792A" w:rsidP="0098792A">
      <w:pPr>
        <w:pStyle w:val="List2"/>
        <w:overflowPunct/>
        <w:autoSpaceDE/>
        <w:autoSpaceDN/>
        <w:adjustRightInd/>
        <w:spacing w:before="180" w:after="0"/>
        <w:ind w:left="0" w:firstLine="0"/>
        <w:jc w:val="both"/>
        <w:textAlignment w:val="auto"/>
        <w:rPr>
          <w:sz w:val="21"/>
          <w:szCs w:val="21"/>
          <w:lang w:eastAsia="zh-CN"/>
        </w:rPr>
      </w:pPr>
    </w:p>
    <w:sectPr w:rsidR="0098792A" w:rsidRPr="0069390E" w:rsidSect="00E622A4">
      <w:headerReference w:type="even" r:id="rId12"/>
      <w:footerReference w:type="even" r:id="rId13"/>
      <w:footerReference w:type="default" r:id="rId14"/>
      <w:footnotePr>
        <w:numRestart w:val="eachSect"/>
      </w:footnotePr>
      <w:type w:val="continuous"/>
      <w:pgSz w:w="15840" w:h="12240" w:orient="landscape" w:code="1"/>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5FA9" w14:textId="77777777" w:rsidR="00E77F45" w:rsidRDefault="00E77F45">
      <w:r>
        <w:separator/>
      </w:r>
    </w:p>
  </w:endnote>
  <w:endnote w:type="continuationSeparator" w:id="0">
    <w:p w14:paraId="4AB34640" w14:textId="77777777" w:rsidR="00E77F45" w:rsidRDefault="00E77F45">
      <w:r>
        <w:continuationSeparator/>
      </w:r>
    </w:p>
  </w:endnote>
  <w:endnote w:type="continuationNotice" w:id="1">
    <w:p w14:paraId="02AC8430" w14:textId="77777777" w:rsidR="00E77F45" w:rsidRDefault="00E77F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Ｍ  Ｓ   Ｐ  ゴ  シ  ッ  ク">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D13E9" w14:textId="77777777" w:rsidR="00E77F45" w:rsidRDefault="00E77F45">
      <w:r>
        <w:separator/>
      </w:r>
    </w:p>
  </w:footnote>
  <w:footnote w:type="continuationSeparator" w:id="0">
    <w:p w14:paraId="7A309A68" w14:textId="77777777" w:rsidR="00E77F45" w:rsidRDefault="00E77F45">
      <w:r>
        <w:continuationSeparator/>
      </w:r>
    </w:p>
  </w:footnote>
  <w:footnote w:type="continuationNotice" w:id="1">
    <w:p w14:paraId="6B9054A7" w14:textId="77777777" w:rsidR="00E77F45" w:rsidRDefault="00E77F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A2F"/>
    <w:multiLevelType w:val="hybridMultilevel"/>
    <w:tmpl w:val="F7643DDA"/>
    <w:lvl w:ilvl="0" w:tplc="FA3C904A">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45E3D"/>
    <w:multiLevelType w:val="hybridMultilevel"/>
    <w:tmpl w:val="9DF8CDE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28C8C78C"/>
    <w:lvl w:ilvl="0">
      <w:start w:val="1"/>
      <w:numFmt w:val="decimal"/>
      <w:pStyle w:val="Heading1"/>
      <w:lvlText w:val="%1"/>
      <w:lvlJc w:val="left"/>
      <w:pPr>
        <w:ind w:left="432" w:hanging="432"/>
      </w:pPr>
      <w:rPr>
        <w:lang w:val="en-US"/>
      </w:r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DD5A7E"/>
    <w:multiLevelType w:val="hybridMultilevel"/>
    <w:tmpl w:val="C97AD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37BD0A12"/>
    <w:multiLevelType w:val="hybridMultilevel"/>
    <w:tmpl w:val="74D6BF9C"/>
    <w:lvl w:ilvl="0" w:tplc="97587532">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AD20BB"/>
    <w:multiLevelType w:val="hybridMultilevel"/>
    <w:tmpl w:val="53F07352"/>
    <w:lvl w:ilvl="0" w:tplc="9B686548">
      <w:numFmt w:val="bullet"/>
      <w:lvlText w:val=""/>
      <w:lvlJc w:val="left"/>
      <w:pPr>
        <w:ind w:left="790" w:hanging="430"/>
      </w:pPr>
      <w:rPr>
        <w:rFonts w:ascii="Symbol" w:eastAsiaTheme="minorEastAsia" w:hAnsi="Symbol" w:cs="Calibri" w:hint="default"/>
      </w:rPr>
    </w:lvl>
    <w:lvl w:ilvl="1" w:tplc="80049676">
      <w:numFmt w:val="bullet"/>
      <w:lvlText w:val=""/>
      <w:lvlJc w:val="left"/>
      <w:pPr>
        <w:ind w:left="1440" w:hanging="360"/>
      </w:pPr>
      <w:rPr>
        <w:rFonts w:ascii="Wingdings" w:eastAsiaTheme="minorEastAsia" w:hAnsi="Wingding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F17637"/>
    <w:multiLevelType w:val="hybridMultilevel"/>
    <w:tmpl w:val="DAB03332"/>
    <w:lvl w:ilvl="0" w:tplc="DD0495BA">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47C07"/>
    <w:multiLevelType w:val="hybridMultilevel"/>
    <w:tmpl w:val="645A635E"/>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5C6C2CFC">
      <w:numFmt w:val="bullet"/>
      <w:lvlText w:val="-"/>
      <w:lvlJc w:val="left"/>
      <w:pPr>
        <w:ind w:left="1725" w:hanging="420"/>
      </w:pPr>
      <w:rPr>
        <w:rFonts w:ascii="Times New Roman" w:eastAsia="Times New Roman" w:hAnsi="Times New Roman" w:cs="Times New Roman"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8B1AF5"/>
    <w:multiLevelType w:val="hybridMultilevel"/>
    <w:tmpl w:val="D28A83E2"/>
    <w:lvl w:ilvl="0" w:tplc="F8B00090">
      <w:start w:val="20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10"/>
  </w:num>
  <w:num w:numId="4">
    <w:abstractNumId w:val="6"/>
  </w:num>
  <w:num w:numId="5">
    <w:abstractNumId w:val="23"/>
  </w:num>
  <w:num w:numId="6">
    <w:abstractNumId w:val="34"/>
  </w:num>
  <w:num w:numId="7">
    <w:abstractNumId w:val="24"/>
  </w:num>
  <w:num w:numId="8">
    <w:abstractNumId w:val="20"/>
  </w:num>
  <w:num w:numId="9">
    <w:abstractNumId w:val="33"/>
  </w:num>
  <w:num w:numId="10">
    <w:abstractNumId w:val="14"/>
  </w:num>
  <w:num w:numId="11">
    <w:abstractNumId w:val="27"/>
  </w:num>
  <w:num w:numId="12">
    <w:abstractNumId w:val="22"/>
  </w:num>
  <w:num w:numId="13">
    <w:abstractNumId w:val="5"/>
  </w:num>
  <w:num w:numId="14">
    <w:abstractNumId w:val="25"/>
  </w:num>
  <w:num w:numId="15">
    <w:abstractNumId w:val="28"/>
  </w:num>
  <w:num w:numId="16">
    <w:abstractNumId w:val="13"/>
  </w:num>
  <w:num w:numId="17">
    <w:abstractNumId w:val="26"/>
  </w:num>
  <w:num w:numId="18">
    <w:abstractNumId w:val="3"/>
  </w:num>
  <w:num w:numId="19">
    <w:abstractNumId w:val="8"/>
  </w:num>
  <w:num w:numId="20">
    <w:abstractNumId w:val="12"/>
  </w:num>
  <w:num w:numId="21">
    <w:abstractNumId w:val="31"/>
  </w:num>
  <w:num w:numId="22">
    <w:abstractNumId w:val="18"/>
  </w:num>
  <w:num w:numId="23">
    <w:abstractNumId w:val="16"/>
  </w:num>
  <w:num w:numId="24">
    <w:abstractNumId w:val="11"/>
  </w:num>
  <w:num w:numId="25">
    <w:abstractNumId w:val="1"/>
  </w:num>
  <w:num w:numId="26">
    <w:abstractNumId w:val="32"/>
  </w:num>
  <w:num w:numId="27">
    <w:abstractNumId w:val="15"/>
  </w:num>
  <w:num w:numId="28">
    <w:abstractNumId w:val="21"/>
  </w:num>
  <w:num w:numId="29">
    <w:abstractNumId w:val="19"/>
  </w:num>
  <w:num w:numId="30">
    <w:abstractNumId w:val="21"/>
  </w:num>
  <w:num w:numId="31">
    <w:abstractNumId w:val="2"/>
  </w:num>
  <w:num w:numId="32">
    <w:abstractNumId w:val="30"/>
  </w:num>
  <w:num w:numId="33">
    <w:abstractNumId w:val="29"/>
  </w:num>
  <w:num w:numId="34">
    <w:abstractNumId w:val="9"/>
  </w:num>
  <w:num w:numId="35">
    <w:abstractNumId w:val="0"/>
  </w:num>
  <w:num w:numId="36">
    <w:abstractNumId w:val="7"/>
  </w:num>
  <w:num w:numId="3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63"/>
    <w:rsid w:val="00001C90"/>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A26"/>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3EFB"/>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A23"/>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64C"/>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B8E"/>
    <w:rsid w:val="00055FB8"/>
    <w:rsid w:val="0005602E"/>
    <w:rsid w:val="00056057"/>
    <w:rsid w:val="00056514"/>
    <w:rsid w:val="00056675"/>
    <w:rsid w:val="00056AB2"/>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0C3"/>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0A57"/>
    <w:rsid w:val="000916A4"/>
    <w:rsid w:val="00091F33"/>
    <w:rsid w:val="000921E3"/>
    <w:rsid w:val="000928FD"/>
    <w:rsid w:val="00092A3D"/>
    <w:rsid w:val="000931C3"/>
    <w:rsid w:val="00093566"/>
    <w:rsid w:val="00093A55"/>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16A"/>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C71"/>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0841"/>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D93"/>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D71"/>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ED"/>
    <w:rsid w:val="000D7EDA"/>
    <w:rsid w:val="000E011D"/>
    <w:rsid w:val="000E03CF"/>
    <w:rsid w:val="000E0D42"/>
    <w:rsid w:val="000E0D89"/>
    <w:rsid w:val="000E1003"/>
    <w:rsid w:val="000E14B9"/>
    <w:rsid w:val="000E182B"/>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C3"/>
    <w:rsid w:val="000E4790"/>
    <w:rsid w:val="000E4C9B"/>
    <w:rsid w:val="000E4D01"/>
    <w:rsid w:val="000E50B5"/>
    <w:rsid w:val="000E5173"/>
    <w:rsid w:val="000E5413"/>
    <w:rsid w:val="000E5830"/>
    <w:rsid w:val="000E5AF3"/>
    <w:rsid w:val="000E5C4E"/>
    <w:rsid w:val="000E5CA5"/>
    <w:rsid w:val="000E5E3A"/>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3D76"/>
    <w:rsid w:val="00104036"/>
    <w:rsid w:val="00104058"/>
    <w:rsid w:val="0010405D"/>
    <w:rsid w:val="001041D7"/>
    <w:rsid w:val="00104228"/>
    <w:rsid w:val="00104979"/>
    <w:rsid w:val="00104A80"/>
    <w:rsid w:val="00104C67"/>
    <w:rsid w:val="00104D55"/>
    <w:rsid w:val="00104DA6"/>
    <w:rsid w:val="001050B7"/>
    <w:rsid w:val="001050F9"/>
    <w:rsid w:val="0010511B"/>
    <w:rsid w:val="0010521E"/>
    <w:rsid w:val="0010568A"/>
    <w:rsid w:val="001056C5"/>
    <w:rsid w:val="00105820"/>
    <w:rsid w:val="00105B86"/>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CE9"/>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2C"/>
    <w:rsid w:val="00125078"/>
    <w:rsid w:val="0012523C"/>
    <w:rsid w:val="001252FE"/>
    <w:rsid w:val="001255A6"/>
    <w:rsid w:val="0012573A"/>
    <w:rsid w:val="00125D34"/>
    <w:rsid w:val="00126013"/>
    <w:rsid w:val="0012636F"/>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440"/>
    <w:rsid w:val="00132671"/>
    <w:rsid w:val="00132762"/>
    <w:rsid w:val="00132767"/>
    <w:rsid w:val="00132846"/>
    <w:rsid w:val="00132917"/>
    <w:rsid w:val="001329F8"/>
    <w:rsid w:val="00132E89"/>
    <w:rsid w:val="0013327F"/>
    <w:rsid w:val="0013334C"/>
    <w:rsid w:val="00133EBD"/>
    <w:rsid w:val="001348C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701"/>
    <w:rsid w:val="00154F0D"/>
    <w:rsid w:val="00155178"/>
    <w:rsid w:val="00155CC4"/>
    <w:rsid w:val="00155D53"/>
    <w:rsid w:val="0015622B"/>
    <w:rsid w:val="00156260"/>
    <w:rsid w:val="00156284"/>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A6E"/>
    <w:rsid w:val="00175B5A"/>
    <w:rsid w:val="00175C83"/>
    <w:rsid w:val="00175EF2"/>
    <w:rsid w:val="0017640B"/>
    <w:rsid w:val="00176414"/>
    <w:rsid w:val="00176BDB"/>
    <w:rsid w:val="0017714C"/>
    <w:rsid w:val="0017722E"/>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C2E"/>
    <w:rsid w:val="00182FBF"/>
    <w:rsid w:val="001836DF"/>
    <w:rsid w:val="00183CB7"/>
    <w:rsid w:val="00183CC6"/>
    <w:rsid w:val="00183E87"/>
    <w:rsid w:val="00183F11"/>
    <w:rsid w:val="001840F5"/>
    <w:rsid w:val="00184191"/>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78F"/>
    <w:rsid w:val="001B2993"/>
    <w:rsid w:val="001B2C18"/>
    <w:rsid w:val="001B3557"/>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E6"/>
    <w:rsid w:val="00202D2E"/>
    <w:rsid w:val="00202E82"/>
    <w:rsid w:val="00203159"/>
    <w:rsid w:val="0020352E"/>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F29"/>
    <w:rsid w:val="00222FE7"/>
    <w:rsid w:val="00223833"/>
    <w:rsid w:val="00223ACD"/>
    <w:rsid w:val="00223E5D"/>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C4"/>
    <w:rsid w:val="002326A4"/>
    <w:rsid w:val="0023287C"/>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0A"/>
    <w:rsid w:val="00254F10"/>
    <w:rsid w:val="002556F4"/>
    <w:rsid w:val="00255A81"/>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41"/>
    <w:rsid w:val="00262979"/>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C2B"/>
    <w:rsid w:val="00277E5D"/>
    <w:rsid w:val="00277E66"/>
    <w:rsid w:val="002801E2"/>
    <w:rsid w:val="00280612"/>
    <w:rsid w:val="0028073A"/>
    <w:rsid w:val="00280960"/>
    <w:rsid w:val="002814E5"/>
    <w:rsid w:val="0028164E"/>
    <w:rsid w:val="0028168F"/>
    <w:rsid w:val="002825CE"/>
    <w:rsid w:val="00283165"/>
    <w:rsid w:val="002832E7"/>
    <w:rsid w:val="00284001"/>
    <w:rsid w:val="00284382"/>
    <w:rsid w:val="00284CD4"/>
    <w:rsid w:val="00284E7F"/>
    <w:rsid w:val="002852B7"/>
    <w:rsid w:val="002852BA"/>
    <w:rsid w:val="0028550D"/>
    <w:rsid w:val="00285520"/>
    <w:rsid w:val="0028555C"/>
    <w:rsid w:val="00285894"/>
    <w:rsid w:val="00285A47"/>
    <w:rsid w:val="00285CAB"/>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768"/>
    <w:rsid w:val="002A5D82"/>
    <w:rsid w:val="002A5E46"/>
    <w:rsid w:val="002A5F80"/>
    <w:rsid w:val="002A5FC1"/>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2E7D"/>
    <w:rsid w:val="002B3081"/>
    <w:rsid w:val="002B318B"/>
    <w:rsid w:val="002B32BC"/>
    <w:rsid w:val="002B33CC"/>
    <w:rsid w:val="002B340B"/>
    <w:rsid w:val="002B34AE"/>
    <w:rsid w:val="002B34AF"/>
    <w:rsid w:val="002B3D90"/>
    <w:rsid w:val="002B3EFA"/>
    <w:rsid w:val="002B4084"/>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3DE"/>
    <w:rsid w:val="002D1E1E"/>
    <w:rsid w:val="002D2B4E"/>
    <w:rsid w:val="002D353E"/>
    <w:rsid w:val="002D3968"/>
    <w:rsid w:val="002D41FE"/>
    <w:rsid w:val="002D425A"/>
    <w:rsid w:val="002D4314"/>
    <w:rsid w:val="002D4A54"/>
    <w:rsid w:val="002D4C11"/>
    <w:rsid w:val="002D4CBD"/>
    <w:rsid w:val="002D4E37"/>
    <w:rsid w:val="002D4E9C"/>
    <w:rsid w:val="002D51F2"/>
    <w:rsid w:val="002D52E0"/>
    <w:rsid w:val="002D55F8"/>
    <w:rsid w:val="002D5723"/>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2E9F"/>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649"/>
    <w:rsid w:val="0031095D"/>
    <w:rsid w:val="00310CC6"/>
    <w:rsid w:val="00310F30"/>
    <w:rsid w:val="00310F90"/>
    <w:rsid w:val="00311100"/>
    <w:rsid w:val="00311642"/>
    <w:rsid w:val="00311761"/>
    <w:rsid w:val="00311941"/>
    <w:rsid w:val="0031245B"/>
    <w:rsid w:val="0031252F"/>
    <w:rsid w:val="003126A0"/>
    <w:rsid w:val="00312709"/>
    <w:rsid w:val="00312AD2"/>
    <w:rsid w:val="00313765"/>
    <w:rsid w:val="003137A0"/>
    <w:rsid w:val="003138DA"/>
    <w:rsid w:val="00313BC1"/>
    <w:rsid w:val="00313C4F"/>
    <w:rsid w:val="00313CA1"/>
    <w:rsid w:val="003141C2"/>
    <w:rsid w:val="003147BA"/>
    <w:rsid w:val="00314CBB"/>
    <w:rsid w:val="00315218"/>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E89"/>
    <w:rsid w:val="003271E3"/>
    <w:rsid w:val="003272D0"/>
    <w:rsid w:val="003273DE"/>
    <w:rsid w:val="003278C7"/>
    <w:rsid w:val="0032793B"/>
    <w:rsid w:val="00327AEA"/>
    <w:rsid w:val="00327D99"/>
    <w:rsid w:val="00327F81"/>
    <w:rsid w:val="00327FA5"/>
    <w:rsid w:val="0033068D"/>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C24"/>
    <w:rsid w:val="00343FA6"/>
    <w:rsid w:val="00344725"/>
    <w:rsid w:val="00344901"/>
    <w:rsid w:val="003450BC"/>
    <w:rsid w:val="0034511B"/>
    <w:rsid w:val="00346220"/>
    <w:rsid w:val="00346406"/>
    <w:rsid w:val="00347045"/>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227"/>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3CA"/>
    <w:rsid w:val="0037757C"/>
    <w:rsid w:val="003775BD"/>
    <w:rsid w:val="00377EED"/>
    <w:rsid w:val="003800B4"/>
    <w:rsid w:val="00380543"/>
    <w:rsid w:val="00380602"/>
    <w:rsid w:val="00380892"/>
    <w:rsid w:val="00380BBD"/>
    <w:rsid w:val="003821B2"/>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5AD"/>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6BE"/>
    <w:rsid w:val="003929BE"/>
    <w:rsid w:val="00392A1F"/>
    <w:rsid w:val="00392B57"/>
    <w:rsid w:val="00392DB8"/>
    <w:rsid w:val="00392E19"/>
    <w:rsid w:val="00392FC6"/>
    <w:rsid w:val="00393A68"/>
    <w:rsid w:val="00393B7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8EB"/>
    <w:rsid w:val="003B495C"/>
    <w:rsid w:val="003B4B90"/>
    <w:rsid w:val="003B4D9B"/>
    <w:rsid w:val="003B4D9D"/>
    <w:rsid w:val="003B4E9C"/>
    <w:rsid w:val="003B4EF1"/>
    <w:rsid w:val="003B5638"/>
    <w:rsid w:val="003B570F"/>
    <w:rsid w:val="003B5B57"/>
    <w:rsid w:val="003B5B7E"/>
    <w:rsid w:val="003B5BB7"/>
    <w:rsid w:val="003B5BCB"/>
    <w:rsid w:val="003B5E30"/>
    <w:rsid w:val="003B6008"/>
    <w:rsid w:val="003B6226"/>
    <w:rsid w:val="003B6775"/>
    <w:rsid w:val="003B6AD1"/>
    <w:rsid w:val="003B6FCB"/>
    <w:rsid w:val="003B7020"/>
    <w:rsid w:val="003B7175"/>
    <w:rsid w:val="003B7294"/>
    <w:rsid w:val="003B76FE"/>
    <w:rsid w:val="003C009A"/>
    <w:rsid w:val="003C057F"/>
    <w:rsid w:val="003C07D7"/>
    <w:rsid w:val="003C0985"/>
    <w:rsid w:val="003C0D5D"/>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CAB"/>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9E8"/>
    <w:rsid w:val="003D7D61"/>
    <w:rsid w:val="003E089F"/>
    <w:rsid w:val="003E0974"/>
    <w:rsid w:val="003E0980"/>
    <w:rsid w:val="003E0ADB"/>
    <w:rsid w:val="003E0C6E"/>
    <w:rsid w:val="003E0CE4"/>
    <w:rsid w:val="003E10EA"/>
    <w:rsid w:val="003E16FD"/>
    <w:rsid w:val="003E1868"/>
    <w:rsid w:val="003E1B00"/>
    <w:rsid w:val="003E1BE5"/>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592"/>
    <w:rsid w:val="003E679D"/>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279"/>
    <w:rsid w:val="0041539C"/>
    <w:rsid w:val="0041545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01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B3B"/>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E77"/>
    <w:rsid w:val="004402A7"/>
    <w:rsid w:val="0044035D"/>
    <w:rsid w:val="00440667"/>
    <w:rsid w:val="00440850"/>
    <w:rsid w:val="00440D04"/>
    <w:rsid w:val="00440E55"/>
    <w:rsid w:val="00440EA5"/>
    <w:rsid w:val="004411B8"/>
    <w:rsid w:val="0044142F"/>
    <w:rsid w:val="004416E7"/>
    <w:rsid w:val="00442370"/>
    <w:rsid w:val="004423E3"/>
    <w:rsid w:val="004425C2"/>
    <w:rsid w:val="004426FE"/>
    <w:rsid w:val="00442782"/>
    <w:rsid w:val="00442806"/>
    <w:rsid w:val="00442824"/>
    <w:rsid w:val="00442861"/>
    <w:rsid w:val="00442FFB"/>
    <w:rsid w:val="004430FD"/>
    <w:rsid w:val="00443586"/>
    <w:rsid w:val="004435E2"/>
    <w:rsid w:val="004439AB"/>
    <w:rsid w:val="00443A73"/>
    <w:rsid w:val="00443C38"/>
    <w:rsid w:val="004442A7"/>
    <w:rsid w:val="00444901"/>
    <w:rsid w:val="00444934"/>
    <w:rsid w:val="00444B39"/>
    <w:rsid w:val="00444F5E"/>
    <w:rsid w:val="00445513"/>
    <w:rsid w:val="0044561E"/>
    <w:rsid w:val="00445625"/>
    <w:rsid w:val="00445907"/>
    <w:rsid w:val="00445CFF"/>
    <w:rsid w:val="00445D45"/>
    <w:rsid w:val="00446022"/>
    <w:rsid w:val="004462AF"/>
    <w:rsid w:val="00446424"/>
    <w:rsid w:val="0044662A"/>
    <w:rsid w:val="004478FA"/>
    <w:rsid w:val="00447C86"/>
    <w:rsid w:val="00447CD4"/>
    <w:rsid w:val="00450778"/>
    <w:rsid w:val="00450D3B"/>
    <w:rsid w:val="0045129E"/>
    <w:rsid w:val="0045169D"/>
    <w:rsid w:val="004516BA"/>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70095"/>
    <w:rsid w:val="0047041E"/>
    <w:rsid w:val="00470628"/>
    <w:rsid w:val="00470750"/>
    <w:rsid w:val="00470893"/>
    <w:rsid w:val="00470AB4"/>
    <w:rsid w:val="00470CD3"/>
    <w:rsid w:val="004710FC"/>
    <w:rsid w:val="0047166D"/>
    <w:rsid w:val="00471856"/>
    <w:rsid w:val="00471DB0"/>
    <w:rsid w:val="00471F59"/>
    <w:rsid w:val="00471FAB"/>
    <w:rsid w:val="004720F3"/>
    <w:rsid w:val="0047253B"/>
    <w:rsid w:val="00472ACB"/>
    <w:rsid w:val="004732F0"/>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B1D"/>
    <w:rsid w:val="00485E8A"/>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59D"/>
    <w:rsid w:val="0049498F"/>
    <w:rsid w:val="004949D8"/>
    <w:rsid w:val="00494A74"/>
    <w:rsid w:val="00494E75"/>
    <w:rsid w:val="00495071"/>
    <w:rsid w:val="004960C8"/>
    <w:rsid w:val="004961DB"/>
    <w:rsid w:val="004964F9"/>
    <w:rsid w:val="0049653E"/>
    <w:rsid w:val="00496BEF"/>
    <w:rsid w:val="00496DC2"/>
    <w:rsid w:val="00496DEE"/>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EE7"/>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301"/>
    <w:rsid w:val="004B6AB9"/>
    <w:rsid w:val="004B6FFB"/>
    <w:rsid w:val="004B725D"/>
    <w:rsid w:val="004B7311"/>
    <w:rsid w:val="004B7632"/>
    <w:rsid w:val="004B78B6"/>
    <w:rsid w:val="004B795F"/>
    <w:rsid w:val="004B7BA5"/>
    <w:rsid w:val="004C0346"/>
    <w:rsid w:val="004C0B5B"/>
    <w:rsid w:val="004C0B9A"/>
    <w:rsid w:val="004C0C5C"/>
    <w:rsid w:val="004C0F99"/>
    <w:rsid w:val="004C130D"/>
    <w:rsid w:val="004C1624"/>
    <w:rsid w:val="004C19E4"/>
    <w:rsid w:val="004C1EB8"/>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9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1F52"/>
    <w:rsid w:val="004D2238"/>
    <w:rsid w:val="004D2474"/>
    <w:rsid w:val="004D27C4"/>
    <w:rsid w:val="004D2E57"/>
    <w:rsid w:val="004D30AD"/>
    <w:rsid w:val="004D3251"/>
    <w:rsid w:val="004D32F3"/>
    <w:rsid w:val="004D3403"/>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4A2"/>
    <w:rsid w:val="004E76A5"/>
    <w:rsid w:val="004E76DD"/>
    <w:rsid w:val="004E7B7F"/>
    <w:rsid w:val="004E7C85"/>
    <w:rsid w:val="004F01B4"/>
    <w:rsid w:val="004F020A"/>
    <w:rsid w:val="004F03B0"/>
    <w:rsid w:val="004F09EE"/>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B8C"/>
    <w:rsid w:val="00513F8F"/>
    <w:rsid w:val="005147E7"/>
    <w:rsid w:val="005149A2"/>
    <w:rsid w:val="00514A50"/>
    <w:rsid w:val="00514CEE"/>
    <w:rsid w:val="005150E4"/>
    <w:rsid w:val="00515507"/>
    <w:rsid w:val="00515697"/>
    <w:rsid w:val="00515708"/>
    <w:rsid w:val="00515746"/>
    <w:rsid w:val="00515907"/>
    <w:rsid w:val="00515AA5"/>
    <w:rsid w:val="00515E2B"/>
    <w:rsid w:val="005160BA"/>
    <w:rsid w:val="005165C5"/>
    <w:rsid w:val="00516B96"/>
    <w:rsid w:val="00516E74"/>
    <w:rsid w:val="00516E9E"/>
    <w:rsid w:val="00516F96"/>
    <w:rsid w:val="005173A4"/>
    <w:rsid w:val="0051790E"/>
    <w:rsid w:val="005179DC"/>
    <w:rsid w:val="0052001B"/>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860"/>
    <w:rsid w:val="00527A58"/>
    <w:rsid w:val="00527AF6"/>
    <w:rsid w:val="00527E60"/>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918"/>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6D7"/>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2166"/>
    <w:rsid w:val="00562757"/>
    <w:rsid w:val="005627C0"/>
    <w:rsid w:val="00562915"/>
    <w:rsid w:val="00562BE6"/>
    <w:rsid w:val="00562CDC"/>
    <w:rsid w:val="00563B5F"/>
    <w:rsid w:val="00563FD2"/>
    <w:rsid w:val="0056434D"/>
    <w:rsid w:val="00564597"/>
    <w:rsid w:val="00564903"/>
    <w:rsid w:val="00564E6A"/>
    <w:rsid w:val="00564EB9"/>
    <w:rsid w:val="0056503D"/>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1C7"/>
    <w:rsid w:val="005829CC"/>
    <w:rsid w:val="00582E3D"/>
    <w:rsid w:val="00583147"/>
    <w:rsid w:val="005836D0"/>
    <w:rsid w:val="005837E9"/>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1F4"/>
    <w:rsid w:val="005A320D"/>
    <w:rsid w:val="005A36DF"/>
    <w:rsid w:val="005A36E3"/>
    <w:rsid w:val="005A3A31"/>
    <w:rsid w:val="005A3A39"/>
    <w:rsid w:val="005A416C"/>
    <w:rsid w:val="005A4668"/>
    <w:rsid w:val="005A4867"/>
    <w:rsid w:val="005A4971"/>
    <w:rsid w:val="005A4A24"/>
    <w:rsid w:val="005A5487"/>
    <w:rsid w:val="005A574E"/>
    <w:rsid w:val="005A588D"/>
    <w:rsid w:val="005A59CF"/>
    <w:rsid w:val="005A5C55"/>
    <w:rsid w:val="005A5D42"/>
    <w:rsid w:val="005A6093"/>
    <w:rsid w:val="005A6223"/>
    <w:rsid w:val="005A6A3A"/>
    <w:rsid w:val="005A6BA8"/>
    <w:rsid w:val="005A6E87"/>
    <w:rsid w:val="005A715F"/>
    <w:rsid w:val="005A7846"/>
    <w:rsid w:val="005A78F9"/>
    <w:rsid w:val="005A7F72"/>
    <w:rsid w:val="005B0094"/>
    <w:rsid w:val="005B0A7D"/>
    <w:rsid w:val="005B0D1B"/>
    <w:rsid w:val="005B0D29"/>
    <w:rsid w:val="005B0E61"/>
    <w:rsid w:val="005B0F18"/>
    <w:rsid w:val="005B105B"/>
    <w:rsid w:val="005B1197"/>
    <w:rsid w:val="005B1451"/>
    <w:rsid w:val="005B152E"/>
    <w:rsid w:val="005B16CC"/>
    <w:rsid w:val="005B18BB"/>
    <w:rsid w:val="005B1D28"/>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5F21"/>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6E9"/>
    <w:rsid w:val="005D5012"/>
    <w:rsid w:val="005D569B"/>
    <w:rsid w:val="005D5768"/>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5FD"/>
    <w:rsid w:val="005E383F"/>
    <w:rsid w:val="005E3B77"/>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343"/>
    <w:rsid w:val="005E7698"/>
    <w:rsid w:val="005E7849"/>
    <w:rsid w:val="005E7888"/>
    <w:rsid w:val="005E7A8C"/>
    <w:rsid w:val="005E7DAE"/>
    <w:rsid w:val="005E7DBB"/>
    <w:rsid w:val="005F00CC"/>
    <w:rsid w:val="005F0304"/>
    <w:rsid w:val="005F03A2"/>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B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019"/>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951"/>
    <w:rsid w:val="00633965"/>
    <w:rsid w:val="00633A29"/>
    <w:rsid w:val="00633A2E"/>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2E"/>
    <w:rsid w:val="00637DDD"/>
    <w:rsid w:val="00637E00"/>
    <w:rsid w:val="006401C6"/>
    <w:rsid w:val="00640207"/>
    <w:rsid w:val="00640222"/>
    <w:rsid w:val="006409F3"/>
    <w:rsid w:val="00640E9C"/>
    <w:rsid w:val="00641061"/>
    <w:rsid w:val="006411DF"/>
    <w:rsid w:val="006414BB"/>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6DD1"/>
    <w:rsid w:val="006477A7"/>
    <w:rsid w:val="00647C88"/>
    <w:rsid w:val="00647CB3"/>
    <w:rsid w:val="00650150"/>
    <w:rsid w:val="00650836"/>
    <w:rsid w:val="00650854"/>
    <w:rsid w:val="00650951"/>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5F"/>
    <w:rsid w:val="00654E85"/>
    <w:rsid w:val="00655070"/>
    <w:rsid w:val="00655223"/>
    <w:rsid w:val="00655780"/>
    <w:rsid w:val="0065594D"/>
    <w:rsid w:val="006561FF"/>
    <w:rsid w:val="00656524"/>
    <w:rsid w:val="00656D6F"/>
    <w:rsid w:val="00656EE5"/>
    <w:rsid w:val="00657005"/>
    <w:rsid w:val="006572FB"/>
    <w:rsid w:val="006578D9"/>
    <w:rsid w:val="00657F67"/>
    <w:rsid w:val="00660273"/>
    <w:rsid w:val="006605DC"/>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2D59"/>
    <w:rsid w:val="00693077"/>
    <w:rsid w:val="00693243"/>
    <w:rsid w:val="00693295"/>
    <w:rsid w:val="00693529"/>
    <w:rsid w:val="006935E1"/>
    <w:rsid w:val="0069390E"/>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812"/>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8B4"/>
    <w:rsid w:val="006A49B5"/>
    <w:rsid w:val="006A4FF3"/>
    <w:rsid w:val="006A5009"/>
    <w:rsid w:val="006A5577"/>
    <w:rsid w:val="006A5A45"/>
    <w:rsid w:val="006A5C11"/>
    <w:rsid w:val="006A5C57"/>
    <w:rsid w:val="006A5C6F"/>
    <w:rsid w:val="006A5CA3"/>
    <w:rsid w:val="006A5D5C"/>
    <w:rsid w:val="006A5E26"/>
    <w:rsid w:val="006A6A10"/>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0A9"/>
    <w:rsid w:val="006B393F"/>
    <w:rsid w:val="006B3E55"/>
    <w:rsid w:val="006B401E"/>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300"/>
    <w:rsid w:val="006C2604"/>
    <w:rsid w:val="006C2643"/>
    <w:rsid w:val="006C2DA4"/>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5C9"/>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0ED"/>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C59"/>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30EE"/>
    <w:rsid w:val="006E3A94"/>
    <w:rsid w:val="006E3D3A"/>
    <w:rsid w:val="006E45F6"/>
    <w:rsid w:val="006E4646"/>
    <w:rsid w:val="006E512D"/>
    <w:rsid w:val="006E5145"/>
    <w:rsid w:val="006E5477"/>
    <w:rsid w:val="006E554E"/>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1FCD"/>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A92"/>
    <w:rsid w:val="006F7E42"/>
    <w:rsid w:val="006F7F46"/>
    <w:rsid w:val="006F7F66"/>
    <w:rsid w:val="006F7FA1"/>
    <w:rsid w:val="00700042"/>
    <w:rsid w:val="0070006F"/>
    <w:rsid w:val="0070013F"/>
    <w:rsid w:val="0070023A"/>
    <w:rsid w:val="0070063F"/>
    <w:rsid w:val="0070124B"/>
    <w:rsid w:val="007017EA"/>
    <w:rsid w:val="0070181F"/>
    <w:rsid w:val="0070193E"/>
    <w:rsid w:val="00701AEA"/>
    <w:rsid w:val="00701B27"/>
    <w:rsid w:val="00701F97"/>
    <w:rsid w:val="007029C4"/>
    <w:rsid w:val="00702CD3"/>
    <w:rsid w:val="00702D52"/>
    <w:rsid w:val="007032E6"/>
    <w:rsid w:val="007034CF"/>
    <w:rsid w:val="007036E5"/>
    <w:rsid w:val="00703D8A"/>
    <w:rsid w:val="00704123"/>
    <w:rsid w:val="00704283"/>
    <w:rsid w:val="00704423"/>
    <w:rsid w:val="0070452F"/>
    <w:rsid w:val="00704641"/>
    <w:rsid w:val="007047A7"/>
    <w:rsid w:val="007050A6"/>
    <w:rsid w:val="007051FA"/>
    <w:rsid w:val="007053C0"/>
    <w:rsid w:val="00705514"/>
    <w:rsid w:val="007056ED"/>
    <w:rsid w:val="00705D28"/>
    <w:rsid w:val="00705DBB"/>
    <w:rsid w:val="00706824"/>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78D"/>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91"/>
    <w:rsid w:val="007154FD"/>
    <w:rsid w:val="00715557"/>
    <w:rsid w:val="007155EA"/>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2A4"/>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73EC"/>
    <w:rsid w:val="007273FE"/>
    <w:rsid w:val="007276D1"/>
    <w:rsid w:val="007279F1"/>
    <w:rsid w:val="00727A8A"/>
    <w:rsid w:val="00727E9F"/>
    <w:rsid w:val="00730ADA"/>
    <w:rsid w:val="00730F12"/>
    <w:rsid w:val="0073128B"/>
    <w:rsid w:val="0073150C"/>
    <w:rsid w:val="0073171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468"/>
    <w:rsid w:val="007436B1"/>
    <w:rsid w:val="007436D5"/>
    <w:rsid w:val="00743867"/>
    <w:rsid w:val="00744055"/>
    <w:rsid w:val="007440FB"/>
    <w:rsid w:val="0074443A"/>
    <w:rsid w:val="0074475B"/>
    <w:rsid w:val="00744E4F"/>
    <w:rsid w:val="0074544C"/>
    <w:rsid w:val="0074576E"/>
    <w:rsid w:val="007458E7"/>
    <w:rsid w:val="00745CF2"/>
    <w:rsid w:val="00745EBB"/>
    <w:rsid w:val="0074609B"/>
    <w:rsid w:val="00746167"/>
    <w:rsid w:val="00746199"/>
    <w:rsid w:val="00746B2B"/>
    <w:rsid w:val="00747446"/>
    <w:rsid w:val="00747B64"/>
    <w:rsid w:val="00747BD8"/>
    <w:rsid w:val="00747F05"/>
    <w:rsid w:val="0075038A"/>
    <w:rsid w:val="007503B7"/>
    <w:rsid w:val="0075076E"/>
    <w:rsid w:val="007509F9"/>
    <w:rsid w:val="00750ADF"/>
    <w:rsid w:val="007513B4"/>
    <w:rsid w:val="007516A4"/>
    <w:rsid w:val="00751A18"/>
    <w:rsid w:val="00751F76"/>
    <w:rsid w:val="007521E8"/>
    <w:rsid w:val="0075242A"/>
    <w:rsid w:val="00752497"/>
    <w:rsid w:val="007524E2"/>
    <w:rsid w:val="00752FE7"/>
    <w:rsid w:val="007530BC"/>
    <w:rsid w:val="00753A7F"/>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D25"/>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D3"/>
    <w:rsid w:val="00781B9A"/>
    <w:rsid w:val="00781BC7"/>
    <w:rsid w:val="00781D25"/>
    <w:rsid w:val="00781DAD"/>
    <w:rsid w:val="0078243D"/>
    <w:rsid w:val="007824B2"/>
    <w:rsid w:val="007827B3"/>
    <w:rsid w:val="00782D8A"/>
    <w:rsid w:val="00782FBA"/>
    <w:rsid w:val="007833C3"/>
    <w:rsid w:val="007835F3"/>
    <w:rsid w:val="0078379A"/>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1DB3"/>
    <w:rsid w:val="007A22D6"/>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5415"/>
    <w:rsid w:val="007B54C2"/>
    <w:rsid w:val="007B550D"/>
    <w:rsid w:val="007B5A66"/>
    <w:rsid w:val="007B5E65"/>
    <w:rsid w:val="007B630D"/>
    <w:rsid w:val="007B6786"/>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7C9"/>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7E9"/>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2CCC"/>
    <w:rsid w:val="00822EF9"/>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264"/>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AA6"/>
    <w:rsid w:val="00853794"/>
    <w:rsid w:val="00853837"/>
    <w:rsid w:val="00853C45"/>
    <w:rsid w:val="00853DE8"/>
    <w:rsid w:val="00853E14"/>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11F"/>
    <w:rsid w:val="008742CE"/>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47B"/>
    <w:rsid w:val="008829DC"/>
    <w:rsid w:val="00882B1D"/>
    <w:rsid w:val="00882BB1"/>
    <w:rsid w:val="00882EEC"/>
    <w:rsid w:val="00883004"/>
    <w:rsid w:val="00883ED6"/>
    <w:rsid w:val="00883FB8"/>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288D"/>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6FB"/>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CBA"/>
    <w:rsid w:val="008C6D71"/>
    <w:rsid w:val="008C6E08"/>
    <w:rsid w:val="008C6F4F"/>
    <w:rsid w:val="008C6F9B"/>
    <w:rsid w:val="008C6FA2"/>
    <w:rsid w:val="008C7245"/>
    <w:rsid w:val="008C74CC"/>
    <w:rsid w:val="008C76D5"/>
    <w:rsid w:val="008C7F77"/>
    <w:rsid w:val="008D00D2"/>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68C"/>
    <w:rsid w:val="008D6733"/>
    <w:rsid w:val="008D6BDB"/>
    <w:rsid w:val="008D6E17"/>
    <w:rsid w:val="008D6E70"/>
    <w:rsid w:val="008D6F90"/>
    <w:rsid w:val="008D7066"/>
    <w:rsid w:val="008D74C2"/>
    <w:rsid w:val="008D7554"/>
    <w:rsid w:val="008D7615"/>
    <w:rsid w:val="008D76A0"/>
    <w:rsid w:val="008D7787"/>
    <w:rsid w:val="008D7B3E"/>
    <w:rsid w:val="008D7DEB"/>
    <w:rsid w:val="008D7EA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3C"/>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5AC"/>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508"/>
    <w:rsid w:val="008F4813"/>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3C5"/>
    <w:rsid w:val="00937AC7"/>
    <w:rsid w:val="00937D15"/>
    <w:rsid w:val="00937F4E"/>
    <w:rsid w:val="00937FB9"/>
    <w:rsid w:val="00940A5D"/>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DBF"/>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38"/>
    <w:rsid w:val="00961E6D"/>
    <w:rsid w:val="00961F21"/>
    <w:rsid w:val="00961F2F"/>
    <w:rsid w:val="0096205C"/>
    <w:rsid w:val="009620ED"/>
    <w:rsid w:val="009621FF"/>
    <w:rsid w:val="00962724"/>
    <w:rsid w:val="00962858"/>
    <w:rsid w:val="00962A3F"/>
    <w:rsid w:val="009630FF"/>
    <w:rsid w:val="0096392B"/>
    <w:rsid w:val="0096397B"/>
    <w:rsid w:val="009643FA"/>
    <w:rsid w:val="00964E34"/>
    <w:rsid w:val="00964E3C"/>
    <w:rsid w:val="00964E69"/>
    <w:rsid w:val="0096504D"/>
    <w:rsid w:val="009654F0"/>
    <w:rsid w:val="009659EA"/>
    <w:rsid w:val="00965ED7"/>
    <w:rsid w:val="0096691D"/>
    <w:rsid w:val="00966943"/>
    <w:rsid w:val="00966DEE"/>
    <w:rsid w:val="00966EC4"/>
    <w:rsid w:val="0096718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B12"/>
    <w:rsid w:val="00976D1B"/>
    <w:rsid w:val="00976FFB"/>
    <w:rsid w:val="00977852"/>
    <w:rsid w:val="009778AB"/>
    <w:rsid w:val="00980079"/>
    <w:rsid w:val="00980222"/>
    <w:rsid w:val="00980299"/>
    <w:rsid w:val="00980403"/>
    <w:rsid w:val="009804CB"/>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2A"/>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17C"/>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F78"/>
    <w:rsid w:val="009A12A5"/>
    <w:rsid w:val="009A1DFF"/>
    <w:rsid w:val="009A2144"/>
    <w:rsid w:val="009A246A"/>
    <w:rsid w:val="009A24C1"/>
    <w:rsid w:val="009A26DC"/>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899"/>
    <w:rsid w:val="009B5EB5"/>
    <w:rsid w:val="009B6DCD"/>
    <w:rsid w:val="009B70E9"/>
    <w:rsid w:val="009B7564"/>
    <w:rsid w:val="009B7BB7"/>
    <w:rsid w:val="009B7D17"/>
    <w:rsid w:val="009B7DAA"/>
    <w:rsid w:val="009B7E5B"/>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49"/>
    <w:rsid w:val="009C6768"/>
    <w:rsid w:val="009C6894"/>
    <w:rsid w:val="009C6B3B"/>
    <w:rsid w:val="009C6B7B"/>
    <w:rsid w:val="009C6CF0"/>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A4"/>
    <w:rsid w:val="009E27B2"/>
    <w:rsid w:val="009E2BE6"/>
    <w:rsid w:val="009E2D76"/>
    <w:rsid w:val="009E2DD3"/>
    <w:rsid w:val="009E2EAE"/>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7169"/>
    <w:rsid w:val="009F7883"/>
    <w:rsid w:val="009F79BE"/>
    <w:rsid w:val="00A0018E"/>
    <w:rsid w:val="00A00B4D"/>
    <w:rsid w:val="00A00B60"/>
    <w:rsid w:val="00A01006"/>
    <w:rsid w:val="00A0122E"/>
    <w:rsid w:val="00A028A0"/>
    <w:rsid w:val="00A02B26"/>
    <w:rsid w:val="00A02BEC"/>
    <w:rsid w:val="00A02C96"/>
    <w:rsid w:val="00A02D52"/>
    <w:rsid w:val="00A02FBC"/>
    <w:rsid w:val="00A0370D"/>
    <w:rsid w:val="00A03A1D"/>
    <w:rsid w:val="00A03CC3"/>
    <w:rsid w:val="00A042C7"/>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919"/>
    <w:rsid w:val="00A23921"/>
    <w:rsid w:val="00A23981"/>
    <w:rsid w:val="00A23CEF"/>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6C44"/>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C27"/>
    <w:rsid w:val="00A47E62"/>
    <w:rsid w:val="00A5044D"/>
    <w:rsid w:val="00A50B00"/>
    <w:rsid w:val="00A50BC5"/>
    <w:rsid w:val="00A50D49"/>
    <w:rsid w:val="00A511FB"/>
    <w:rsid w:val="00A51387"/>
    <w:rsid w:val="00A514EB"/>
    <w:rsid w:val="00A51AB8"/>
    <w:rsid w:val="00A521E0"/>
    <w:rsid w:val="00A524C8"/>
    <w:rsid w:val="00A526A7"/>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702"/>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3C07"/>
    <w:rsid w:val="00A64196"/>
    <w:rsid w:val="00A647A9"/>
    <w:rsid w:val="00A6493D"/>
    <w:rsid w:val="00A649B4"/>
    <w:rsid w:val="00A64B26"/>
    <w:rsid w:val="00A64BC7"/>
    <w:rsid w:val="00A64EB1"/>
    <w:rsid w:val="00A64ED6"/>
    <w:rsid w:val="00A64FAC"/>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779"/>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B81"/>
    <w:rsid w:val="00A934FE"/>
    <w:rsid w:val="00A93800"/>
    <w:rsid w:val="00A938E5"/>
    <w:rsid w:val="00A93942"/>
    <w:rsid w:val="00A93B5B"/>
    <w:rsid w:val="00A93BDA"/>
    <w:rsid w:val="00A93E34"/>
    <w:rsid w:val="00A93FAE"/>
    <w:rsid w:val="00A9435D"/>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3F9"/>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0E8"/>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4D01"/>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281"/>
    <w:rsid w:val="00AC1309"/>
    <w:rsid w:val="00AC153E"/>
    <w:rsid w:val="00AC21BA"/>
    <w:rsid w:val="00AC22C7"/>
    <w:rsid w:val="00AC26BC"/>
    <w:rsid w:val="00AC26C7"/>
    <w:rsid w:val="00AC2BB8"/>
    <w:rsid w:val="00AC2D4E"/>
    <w:rsid w:val="00AC3084"/>
    <w:rsid w:val="00AC3431"/>
    <w:rsid w:val="00AC34B2"/>
    <w:rsid w:val="00AC363C"/>
    <w:rsid w:val="00AC38E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CFE"/>
    <w:rsid w:val="00AD7E17"/>
    <w:rsid w:val="00AD7F8D"/>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1D12"/>
    <w:rsid w:val="00B22120"/>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6B34"/>
    <w:rsid w:val="00B2757B"/>
    <w:rsid w:val="00B27D54"/>
    <w:rsid w:val="00B301EF"/>
    <w:rsid w:val="00B30EB7"/>
    <w:rsid w:val="00B3112D"/>
    <w:rsid w:val="00B317EB"/>
    <w:rsid w:val="00B31DDA"/>
    <w:rsid w:val="00B31E5F"/>
    <w:rsid w:val="00B322A7"/>
    <w:rsid w:val="00B32607"/>
    <w:rsid w:val="00B326BE"/>
    <w:rsid w:val="00B32D83"/>
    <w:rsid w:val="00B32DFF"/>
    <w:rsid w:val="00B32EB5"/>
    <w:rsid w:val="00B32F7F"/>
    <w:rsid w:val="00B33126"/>
    <w:rsid w:val="00B33452"/>
    <w:rsid w:val="00B338CE"/>
    <w:rsid w:val="00B3396B"/>
    <w:rsid w:val="00B33F7C"/>
    <w:rsid w:val="00B34390"/>
    <w:rsid w:val="00B3442C"/>
    <w:rsid w:val="00B349D0"/>
    <w:rsid w:val="00B35003"/>
    <w:rsid w:val="00B3539A"/>
    <w:rsid w:val="00B3558F"/>
    <w:rsid w:val="00B35CB3"/>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1F65"/>
    <w:rsid w:val="00B425D3"/>
    <w:rsid w:val="00B42824"/>
    <w:rsid w:val="00B42879"/>
    <w:rsid w:val="00B42F14"/>
    <w:rsid w:val="00B430D3"/>
    <w:rsid w:val="00B43313"/>
    <w:rsid w:val="00B436A7"/>
    <w:rsid w:val="00B437BD"/>
    <w:rsid w:val="00B43985"/>
    <w:rsid w:val="00B439FA"/>
    <w:rsid w:val="00B43D4D"/>
    <w:rsid w:val="00B440CF"/>
    <w:rsid w:val="00B440FA"/>
    <w:rsid w:val="00B4418B"/>
    <w:rsid w:val="00B443C5"/>
    <w:rsid w:val="00B4473E"/>
    <w:rsid w:val="00B4485B"/>
    <w:rsid w:val="00B45085"/>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4F7"/>
    <w:rsid w:val="00B50595"/>
    <w:rsid w:val="00B50810"/>
    <w:rsid w:val="00B50933"/>
    <w:rsid w:val="00B509C0"/>
    <w:rsid w:val="00B50DEF"/>
    <w:rsid w:val="00B50E09"/>
    <w:rsid w:val="00B51420"/>
    <w:rsid w:val="00B51526"/>
    <w:rsid w:val="00B51785"/>
    <w:rsid w:val="00B517F1"/>
    <w:rsid w:val="00B5182D"/>
    <w:rsid w:val="00B51A40"/>
    <w:rsid w:val="00B52041"/>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6012C"/>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2CF1"/>
    <w:rsid w:val="00B631B3"/>
    <w:rsid w:val="00B63870"/>
    <w:rsid w:val="00B63BC4"/>
    <w:rsid w:val="00B63CA7"/>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9A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103"/>
    <w:rsid w:val="00B855A8"/>
    <w:rsid w:val="00B85837"/>
    <w:rsid w:val="00B85F67"/>
    <w:rsid w:val="00B86557"/>
    <w:rsid w:val="00B86D87"/>
    <w:rsid w:val="00B86D88"/>
    <w:rsid w:val="00B87324"/>
    <w:rsid w:val="00B873A3"/>
    <w:rsid w:val="00B87562"/>
    <w:rsid w:val="00B875CF"/>
    <w:rsid w:val="00B87809"/>
    <w:rsid w:val="00B87C60"/>
    <w:rsid w:val="00B87F42"/>
    <w:rsid w:val="00B90165"/>
    <w:rsid w:val="00B90615"/>
    <w:rsid w:val="00B9076E"/>
    <w:rsid w:val="00B90B71"/>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4F7F"/>
    <w:rsid w:val="00B950E8"/>
    <w:rsid w:val="00B95372"/>
    <w:rsid w:val="00B954FC"/>
    <w:rsid w:val="00B9591A"/>
    <w:rsid w:val="00B9594D"/>
    <w:rsid w:val="00B95A04"/>
    <w:rsid w:val="00B95C49"/>
    <w:rsid w:val="00B95EEF"/>
    <w:rsid w:val="00B95FD7"/>
    <w:rsid w:val="00B95FE7"/>
    <w:rsid w:val="00B96228"/>
    <w:rsid w:val="00B96313"/>
    <w:rsid w:val="00B96CF0"/>
    <w:rsid w:val="00B96DA2"/>
    <w:rsid w:val="00B96E03"/>
    <w:rsid w:val="00B97017"/>
    <w:rsid w:val="00B97059"/>
    <w:rsid w:val="00B9718D"/>
    <w:rsid w:val="00B9751D"/>
    <w:rsid w:val="00B977E6"/>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6DAF"/>
    <w:rsid w:val="00BA712E"/>
    <w:rsid w:val="00BA7423"/>
    <w:rsid w:val="00BA7688"/>
    <w:rsid w:val="00BA76CA"/>
    <w:rsid w:val="00BA7855"/>
    <w:rsid w:val="00BA7EB0"/>
    <w:rsid w:val="00BA7F19"/>
    <w:rsid w:val="00BB008F"/>
    <w:rsid w:val="00BB022D"/>
    <w:rsid w:val="00BB04C4"/>
    <w:rsid w:val="00BB0528"/>
    <w:rsid w:val="00BB070E"/>
    <w:rsid w:val="00BB0AC3"/>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9C3"/>
    <w:rsid w:val="00BB3D91"/>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AD3"/>
    <w:rsid w:val="00BC0AE6"/>
    <w:rsid w:val="00BC0B07"/>
    <w:rsid w:val="00BC16BF"/>
    <w:rsid w:val="00BC1B4B"/>
    <w:rsid w:val="00BC1C5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945"/>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722"/>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4339"/>
    <w:rsid w:val="00C043BC"/>
    <w:rsid w:val="00C04C6C"/>
    <w:rsid w:val="00C04CFD"/>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D58"/>
    <w:rsid w:val="00C12E97"/>
    <w:rsid w:val="00C12EB5"/>
    <w:rsid w:val="00C12F2A"/>
    <w:rsid w:val="00C130D5"/>
    <w:rsid w:val="00C1328A"/>
    <w:rsid w:val="00C13504"/>
    <w:rsid w:val="00C13C8A"/>
    <w:rsid w:val="00C13F22"/>
    <w:rsid w:val="00C140FE"/>
    <w:rsid w:val="00C1412F"/>
    <w:rsid w:val="00C14346"/>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1D2A"/>
    <w:rsid w:val="00C32020"/>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799"/>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D68"/>
    <w:rsid w:val="00C61EE5"/>
    <w:rsid w:val="00C62027"/>
    <w:rsid w:val="00C62997"/>
    <w:rsid w:val="00C63069"/>
    <w:rsid w:val="00C63152"/>
    <w:rsid w:val="00C631D4"/>
    <w:rsid w:val="00C63304"/>
    <w:rsid w:val="00C63379"/>
    <w:rsid w:val="00C633AB"/>
    <w:rsid w:val="00C6343A"/>
    <w:rsid w:val="00C636B0"/>
    <w:rsid w:val="00C63CE4"/>
    <w:rsid w:val="00C63DA2"/>
    <w:rsid w:val="00C63FBA"/>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8A3"/>
    <w:rsid w:val="00C8395C"/>
    <w:rsid w:val="00C83BE6"/>
    <w:rsid w:val="00C83D50"/>
    <w:rsid w:val="00C83E22"/>
    <w:rsid w:val="00C84231"/>
    <w:rsid w:val="00C84703"/>
    <w:rsid w:val="00C847C8"/>
    <w:rsid w:val="00C84CD6"/>
    <w:rsid w:val="00C84D5A"/>
    <w:rsid w:val="00C85034"/>
    <w:rsid w:val="00C8534D"/>
    <w:rsid w:val="00C853A5"/>
    <w:rsid w:val="00C85460"/>
    <w:rsid w:val="00C85F12"/>
    <w:rsid w:val="00C86379"/>
    <w:rsid w:val="00C864DB"/>
    <w:rsid w:val="00C8669B"/>
    <w:rsid w:val="00C870BA"/>
    <w:rsid w:val="00C8781D"/>
    <w:rsid w:val="00C878E9"/>
    <w:rsid w:val="00C87AF9"/>
    <w:rsid w:val="00C87C2F"/>
    <w:rsid w:val="00C87DD4"/>
    <w:rsid w:val="00C901A9"/>
    <w:rsid w:val="00C902B5"/>
    <w:rsid w:val="00C902F1"/>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75D"/>
    <w:rsid w:val="00CB1C10"/>
    <w:rsid w:val="00CB1F2A"/>
    <w:rsid w:val="00CB2768"/>
    <w:rsid w:val="00CB299C"/>
    <w:rsid w:val="00CB2BBA"/>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DF5"/>
    <w:rsid w:val="00CD04B6"/>
    <w:rsid w:val="00CD0740"/>
    <w:rsid w:val="00CD0768"/>
    <w:rsid w:val="00CD08C7"/>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95B"/>
    <w:rsid w:val="00CF4A20"/>
    <w:rsid w:val="00CF4B3B"/>
    <w:rsid w:val="00CF4F02"/>
    <w:rsid w:val="00CF4F88"/>
    <w:rsid w:val="00CF588A"/>
    <w:rsid w:val="00CF594E"/>
    <w:rsid w:val="00CF5C8E"/>
    <w:rsid w:val="00CF5EE9"/>
    <w:rsid w:val="00CF6053"/>
    <w:rsid w:val="00CF605A"/>
    <w:rsid w:val="00CF619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1CE"/>
    <w:rsid w:val="00D22406"/>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EA0"/>
    <w:rsid w:val="00D4595D"/>
    <w:rsid w:val="00D45B68"/>
    <w:rsid w:val="00D45FEE"/>
    <w:rsid w:val="00D466E5"/>
    <w:rsid w:val="00D467C7"/>
    <w:rsid w:val="00D4688E"/>
    <w:rsid w:val="00D46F2D"/>
    <w:rsid w:val="00D471EF"/>
    <w:rsid w:val="00D475CC"/>
    <w:rsid w:val="00D477E2"/>
    <w:rsid w:val="00D4785C"/>
    <w:rsid w:val="00D47A34"/>
    <w:rsid w:val="00D50405"/>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41F"/>
    <w:rsid w:val="00D60A1C"/>
    <w:rsid w:val="00D60BCB"/>
    <w:rsid w:val="00D60C1A"/>
    <w:rsid w:val="00D60CB2"/>
    <w:rsid w:val="00D60DD4"/>
    <w:rsid w:val="00D610FA"/>
    <w:rsid w:val="00D61697"/>
    <w:rsid w:val="00D61B68"/>
    <w:rsid w:val="00D61D12"/>
    <w:rsid w:val="00D62243"/>
    <w:rsid w:val="00D62383"/>
    <w:rsid w:val="00D62456"/>
    <w:rsid w:val="00D6278F"/>
    <w:rsid w:val="00D627CB"/>
    <w:rsid w:val="00D62856"/>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7010A"/>
    <w:rsid w:val="00D7040B"/>
    <w:rsid w:val="00D7066F"/>
    <w:rsid w:val="00D70A16"/>
    <w:rsid w:val="00D70B5B"/>
    <w:rsid w:val="00D70F5E"/>
    <w:rsid w:val="00D70F6A"/>
    <w:rsid w:val="00D70F87"/>
    <w:rsid w:val="00D70FB6"/>
    <w:rsid w:val="00D7123A"/>
    <w:rsid w:val="00D71707"/>
    <w:rsid w:val="00D717ED"/>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B8"/>
    <w:rsid w:val="00D80ADF"/>
    <w:rsid w:val="00D80BE9"/>
    <w:rsid w:val="00D80C93"/>
    <w:rsid w:val="00D80CCB"/>
    <w:rsid w:val="00D81307"/>
    <w:rsid w:val="00D81465"/>
    <w:rsid w:val="00D817FD"/>
    <w:rsid w:val="00D81A00"/>
    <w:rsid w:val="00D81D49"/>
    <w:rsid w:val="00D81F6B"/>
    <w:rsid w:val="00D820F3"/>
    <w:rsid w:val="00D82175"/>
    <w:rsid w:val="00D8236D"/>
    <w:rsid w:val="00D829AC"/>
    <w:rsid w:val="00D82AA1"/>
    <w:rsid w:val="00D83401"/>
    <w:rsid w:val="00D834B9"/>
    <w:rsid w:val="00D8373E"/>
    <w:rsid w:val="00D83850"/>
    <w:rsid w:val="00D84268"/>
    <w:rsid w:val="00D84278"/>
    <w:rsid w:val="00D846C5"/>
    <w:rsid w:val="00D847C6"/>
    <w:rsid w:val="00D854E4"/>
    <w:rsid w:val="00D85596"/>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789"/>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56"/>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3BF"/>
    <w:rsid w:val="00DC257F"/>
    <w:rsid w:val="00DC2583"/>
    <w:rsid w:val="00DC2898"/>
    <w:rsid w:val="00DC28A6"/>
    <w:rsid w:val="00DC28B6"/>
    <w:rsid w:val="00DC28EC"/>
    <w:rsid w:val="00DC3385"/>
    <w:rsid w:val="00DC3417"/>
    <w:rsid w:val="00DC3691"/>
    <w:rsid w:val="00DC3922"/>
    <w:rsid w:val="00DC3DE4"/>
    <w:rsid w:val="00DC48FE"/>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6C3"/>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82E"/>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CB8"/>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882"/>
    <w:rsid w:val="00E07E45"/>
    <w:rsid w:val="00E1007C"/>
    <w:rsid w:val="00E101F9"/>
    <w:rsid w:val="00E102BD"/>
    <w:rsid w:val="00E1039D"/>
    <w:rsid w:val="00E103F8"/>
    <w:rsid w:val="00E103FD"/>
    <w:rsid w:val="00E10490"/>
    <w:rsid w:val="00E104ED"/>
    <w:rsid w:val="00E10631"/>
    <w:rsid w:val="00E10ABC"/>
    <w:rsid w:val="00E11203"/>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5E"/>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17CFC"/>
    <w:rsid w:val="00E17D53"/>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5EC"/>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407"/>
    <w:rsid w:val="00E36889"/>
    <w:rsid w:val="00E368A4"/>
    <w:rsid w:val="00E36AED"/>
    <w:rsid w:val="00E377BF"/>
    <w:rsid w:val="00E37918"/>
    <w:rsid w:val="00E37C25"/>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423F"/>
    <w:rsid w:val="00E547DF"/>
    <w:rsid w:val="00E54D33"/>
    <w:rsid w:val="00E55133"/>
    <w:rsid w:val="00E55809"/>
    <w:rsid w:val="00E55DDC"/>
    <w:rsid w:val="00E55E04"/>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2A4"/>
    <w:rsid w:val="00E62AF2"/>
    <w:rsid w:val="00E62C6B"/>
    <w:rsid w:val="00E62DDA"/>
    <w:rsid w:val="00E630F7"/>
    <w:rsid w:val="00E63A8C"/>
    <w:rsid w:val="00E63E5E"/>
    <w:rsid w:val="00E643D0"/>
    <w:rsid w:val="00E64763"/>
    <w:rsid w:val="00E647DC"/>
    <w:rsid w:val="00E6484F"/>
    <w:rsid w:val="00E64A94"/>
    <w:rsid w:val="00E64AF7"/>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45"/>
    <w:rsid w:val="00E77FD9"/>
    <w:rsid w:val="00E8016D"/>
    <w:rsid w:val="00E80D4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EA8"/>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67"/>
    <w:rsid w:val="00E959A9"/>
    <w:rsid w:val="00E95A9A"/>
    <w:rsid w:val="00E9627E"/>
    <w:rsid w:val="00E9690D"/>
    <w:rsid w:val="00E96C84"/>
    <w:rsid w:val="00E96D8D"/>
    <w:rsid w:val="00E96F40"/>
    <w:rsid w:val="00E96FBC"/>
    <w:rsid w:val="00E9702D"/>
    <w:rsid w:val="00E97353"/>
    <w:rsid w:val="00E97372"/>
    <w:rsid w:val="00E9738B"/>
    <w:rsid w:val="00E97445"/>
    <w:rsid w:val="00E97507"/>
    <w:rsid w:val="00E97512"/>
    <w:rsid w:val="00EA0281"/>
    <w:rsid w:val="00EA03C2"/>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815"/>
    <w:rsid w:val="00EA7B1C"/>
    <w:rsid w:val="00EA7CE6"/>
    <w:rsid w:val="00EA7E15"/>
    <w:rsid w:val="00EA7E9E"/>
    <w:rsid w:val="00EA7EF5"/>
    <w:rsid w:val="00EA7F1F"/>
    <w:rsid w:val="00EB020E"/>
    <w:rsid w:val="00EB05DC"/>
    <w:rsid w:val="00EB11F6"/>
    <w:rsid w:val="00EB1705"/>
    <w:rsid w:val="00EB187B"/>
    <w:rsid w:val="00EB1AD9"/>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AED"/>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19A"/>
    <w:rsid w:val="00EC555C"/>
    <w:rsid w:val="00EC60A1"/>
    <w:rsid w:val="00EC614D"/>
    <w:rsid w:val="00EC6337"/>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59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B71"/>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5B94"/>
    <w:rsid w:val="00F05E60"/>
    <w:rsid w:val="00F05EED"/>
    <w:rsid w:val="00F06F02"/>
    <w:rsid w:val="00F07444"/>
    <w:rsid w:val="00F07642"/>
    <w:rsid w:val="00F07A95"/>
    <w:rsid w:val="00F07D29"/>
    <w:rsid w:val="00F101FA"/>
    <w:rsid w:val="00F10437"/>
    <w:rsid w:val="00F10465"/>
    <w:rsid w:val="00F10864"/>
    <w:rsid w:val="00F108E6"/>
    <w:rsid w:val="00F10E93"/>
    <w:rsid w:val="00F1165E"/>
    <w:rsid w:val="00F11CF5"/>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5AB4"/>
    <w:rsid w:val="00F165FF"/>
    <w:rsid w:val="00F16772"/>
    <w:rsid w:val="00F16BB1"/>
    <w:rsid w:val="00F17042"/>
    <w:rsid w:val="00F17A8F"/>
    <w:rsid w:val="00F17D56"/>
    <w:rsid w:val="00F20046"/>
    <w:rsid w:val="00F20242"/>
    <w:rsid w:val="00F206FE"/>
    <w:rsid w:val="00F20EF5"/>
    <w:rsid w:val="00F20F5B"/>
    <w:rsid w:val="00F21048"/>
    <w:rsid w:val="00F210AB"/>
    <w:rsid w:val="00F2121E"/>
    <w:rsid w:val="00F2157F"/>
    <w:rsid w:val="00F21758"/>
    <w:rsid w:val="00F2180B"/>
    <w:rsid w:val="00F21857"/>
    <w:rsid w:val="00F218EF"/>
    <w:rsid w:val="00F21D3F"/>
    <w:rsid w:val="00F21DC3"/>
    <w:rsid w:val="00F21F61"/>
    <w:rsid w:val="00F22238"/>
    <w:rsid w:val="00F22444"/>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AC"/>
    <w:rsid w:val="00F278C7"/>
    <w:rsid w:val="00F27BB4"/>
    <w:rsid w:val="00F27E0C"/>
    <w:rsid w:val="00F27F00"/>
    <w:rsid w:val="00F3002F"/>
    <w:rsid w:val="00F30353"/>
    <w:rsid w:val="00F3075E"/>
    <w:rsid w:val="00F30765"/>
    <w:rsid w:val="00F308C0"/>
    <w:rsid w:val="00F30D74"/>
    <w:rsid w:val="00F314F2"/>
    <w:rsid w:val="00F318E2"/>
    <w:rsid w:val="00F318E7"/>
    <w:rsid w:val="00F31E66"/>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763"/>
    <w:rsid w:val="00F41C5E"/>
    <w:rsid w:val="00F41D1F"/>
    <w:rsid w:val="00F4284D"/>
    <w:rsid w:val="00F42910"/>
    <w:rsid w:val="00F429A7"/>
    <w:rsid w:val="00F42A7F"/>
    <w:rsid w:val="00F42C2B"/>
    <w:rsid w:val="00F434ED"/>
    <w:rsid w:val="00F43803"/>
    <w:rsid w:val="00F44833"/>
    <w:rsid w:val="00F44CA7"/>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65"/>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68F"/>
    <w:rsid w:val="00F607A9"/>
    <w:rsid w:val="00F60845"/>
    <w:rsid w:val="00F609E0"/>
    <w:rsid w:val="00F60CE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140"/>
    <w:rsid w:val="00F8487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3138"/>
    <w:rsid w:val="00FA33A2"/>
    <w:rsid w:val="00FA35A4"/>
    <w:rsid w:val="00FA3871"/>
    <w:rsid w:val="00FA3C84"/>
    <w:rsid w:val="00FA4131"/>
    <w:rsid w:val="00FA4BD6"/>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945"/>
    <w:rsid w:val="00FA7A20"/>
    <w:rsid w:val="00FA7AA6"/>
    <w:rsid w:val="00FA7C04"/>
    <w:rsid w:val="00FB0026"/>
    <w:rsid w:val="00FB0443"/>
    <w:rsid w:val="00FB0540"/>
    <w:rsid w:val="00FB119A"/>
    <w:rsid w:val="00FB1293"/>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7284"/>
    <w:rsid w:val="00FB72CB"/>
    <w:rsid w:val="00FB76AD"/>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B59"/>
    <w:rsid w:val="00FC4CA4"/>
    <w:rsid w:val="00FC4ED1"/>
    <w:rsid w:val="00FC4F3D"/>
    <w:rsid w:val="00FC515E"/>
    <w:rsid w:val="00FC533D"/>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7D2"/>
    <w:rsid w:val="00FF48E0"/>
    <w:rsid w:val="00FF5026"/>
    <w:rsid w:val="00FF5173"/>
    <w:rsid w:val="00FF51D0"/>
    <w:rsid w:val="00FF52CC"/>
    <w:rsid w:val="00FF52E3"/>
    <w:rsid w:val="00FF5D1A"/>
    <w:rsid w:val="00FF609A"/>
    <w:rsid w:val="00FF6221"/>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 w:type="character" w:customStyle="1" w:styleId="CRCoverPageZchn">
    <w:name w:val="CR Cover Page Zchn"/>
    <w:link w:val="CRCoverPage"/>
    <w:qFormat/>
    <w:rsid w:val="00EA03C2"/>
    <w:rPr>
      <w:rFonts w:ascii="Arial" w:eastAsia="MS Mincho" w:hAnsi="Arial"/>
      <w:lang w:val="en-GB" w:eastAsia="en-US"/>
    </w:rPr>
  </w:style>
  <w:style w:type="paragraph" w:customStyle="1" w:styleId="Agreement">
    <w:name w:val="Agreement"/>
    <w:basedOn w:val="Normal"/>
    <w:next w:val="Normal"/>
    <w:qFormat/>
    <w:rsid w:val="00EA03C2"/>
    <w:pPr>
      <w:numPr>
        <w:numId w:val="32"/>
      </w:numPr>
      <w:overflowPunct/>
      <w:autoSpaceDE/>
      <w:autoSpaceDN/>
      <w:adjustRightInd/>
      <w:spacing w:before="60" w:after="0"/>
      <w:textAlignment w:val="auto"/>
    </w:pPr>
    <w:rPr>
      <w:rFonts w:ascii="Arial" w:eastAsia="MS Mincho" w:hAnsi="Arial"/>
      <w:b/>
      <w:szCs w:val="24"/>
      <w:lang w:val="en-GB" w:eastAsia="en-GB"/>
    </w:rPr>
  </w:style>
  <w:style w:type="paragraph" w:customStyle="1" w:styleId="xmsolistparagraph">
    <w:name w:val="x_msolistparagraph"/>
    <w:basedOn w:val="Normal"/>
    <w:rsid w:val="00444B39"/>
    <w:pPr>
      <w:overflowPunct/>
      <w:autoSpaceDE/>
      <w:autoSpaceDN/>
      <w:adjustRightInd/>
      <w:spacing w:before="100" w:beforeAutospacing="1" w:after="100" w:afterAutospacing="1"/>
      <w:textAlignment w:val="auto"/>
    </w:pPr>
    <w:rPr>
      <w:rFonts w:ascii="Ｍ  Ｓ   Ｐ  ゴ  シ  ッ  ク" w:eastAsiaTheme="minorEastAsia" w:hAnsi="Ｍ  Ｓ   Ｐ  ゴ  シ  ッ  ク" w:cs="Calibri"/>
      <w:sz w:val="24"/>
      <w:szCs w:val="24"/>
      <w:lang w:eastAsia="zh-CN"/>
    </w:rPr>
  </w:style>
  <w:style w:type="paragraph" w:customStyle="1" w:styleId="xmsonormal">
    <w:name w:val="x_msonormal"/>
    <w:basedOn w:val="Normal"/>
    <w:rsid w:val="0012502C"/>
    <w:pPr>
      <w:overflowPunct/>
      <w:autoSpaceDE/>
      <w:autoSpaceDN/>
      <w:adjustRightInd/>
      <w:spacing w:after="0"/>
      <w:textAlignment w:val="auto"/>
    </w:pPr>
    <w:rPr>
      <w:rFonts w:ascii="Ｍ  Ｓ   Ｐ  ゴ  シ  ッ  ク" w:eastAsiaTheme="minorEastAsia" w:hAnsi="Ｍ  Ｓ   Ｐ  ゴ  シ  ッ  ク"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055847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31600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395653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58555125">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09447178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HR33RHYHUWRF-507899316-18694</_dlc_DocId>
    <_dlc_DocIdUrl xmlns="ca125759-a0e7-4469-93e0-e34bba23bda5">
      <Url>https://qualcomm.sharepoint.com/teams/pentari/_layouts/15/DocIdRedir.aspx?ID=HR33RHYHUWRF-507899316-18694</Url>
      <Description>HR33RHYHUWRF-507899316-18694</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2.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3.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E8EE7E29-F14C-4C28-8452-8C45BE378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2554</TotalTime>
  <Pages>3</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62</cp:revision>
  <cp:lastPrinted>2020-02-15T00:34:00Z</cp:lastPrinted>
  <dcterms:created xsi:type="dcterms:W3CDTF">2022-03-09T07:15:00Z</dcterms:created>
  <dcterms:modified xsi:type="dcterms:W3CDTF">2022-04-25T02:06:00Z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a7cd4b13-f82f-4f6a-8577-be9c58d48cc9</vt:lpwstr>
  </property>
</Properties>
</file>